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lang w:eastAsia="ru-RU"/>
        </w:rPr>
        <w:t xml:space="preserve"> 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>Приложение №  15.1.</w:t>
      </w:r>
    </w:p>
    <w:p w:rsidR="00D003EB" w:rsidRPr="00D003EB" w:rsidRDefault="00D003EB" w:rsidP="00D003EB">
      <w:pPr>
        <w:pStyle w:val="a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D003EB" w:rsidRPr="00D003EB" w:rsidRDefault="00D003EB" w:rsidP="00D003EB">
      <w:pPr>
        <w:pStyle w:val="af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D003EB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D003E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</w:rPr>
        <w:t xml:space="preserve"> СОШ»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от 31.08.2020г №56-и/од</w:t>
      </w:r>
    </w:p>
    <w:p w:rsidR="00D003EB" w:rsidRPr="00D003EB" w:rsidRDefault="00D003EB" w:rsidP="00D003EB">
      <w:pPr>
        <w:pStyle w:val="af"/>
        <w:jc w:val="right"/>
        <w:rPr>
          <w:rFonts w:ascii="Liberation Serif" w:hAnsi="Liberation Serif"/>
          <w:i/>
          <w:sz w:val="24"/>
          <w:szCs w:val="24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24"/>
          <w:szCs w:val="24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sz w:val="36"/>
          <w:szCs w:val="36"/>
        </w:rPr>
        <w:t>Право»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i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36"/>
          <w:szCs w:val="36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36"/>
          <w:szCs w:val="36"/>
        </w:rPr>
      </w:pPr>
    </w:p>
    <w:p w:rsidR="00D003EB" w:rsidRPr="00D003EB" w:rsidRDefault="00D003EB" w:rsidP="00D003EB">
      <w:pPr>
        <w:pStyle w:val="af"/>
        <w:jc w:val="center"/>
        <w:rPr>
          <w:rFonts w:ascii="Liberation Serif" w:hAnsi="Liberation Serif"/>
          <w:sz w:val="36"/>
          <w:szCs w:val="36"/>
        </w:rPr>
      </w:pPr>
    </w:p>
    <w:p w:rsidR="00D003EB" w:rsidRPr="00206D0C" w:rsidRDefault="00D003EB" w:rsidP="00D003E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003EB" w:rsidRPr="00206D0C" w:rsidRDefault="00D003EB" w:rsidP="00D003E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003EB" w:rsidRPr="00206D0C" w:rsidRDefault="00D003EB" w:rsidP="00D003E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03EB" w:rsidRPr="00126F59" w:rsidRDefault="00D003EB" w:rsidP="00D003EB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D003EB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Право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3A351E" w:rsidRPr="00D003EB" w:rsidRDefault="003A351E" w:rsidP="00D003E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F133D4" w:rsidP="00F1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F133D4" w:rsidP="00F1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F133D4" w:rsidP="00F13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F133D4" w:rsidRDefault="00F133D4" w:rsidP="00F133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F133D4" w:rsidRDefault="00F133D4" w:rsidP="00F133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Право</w:t>
      </w:r>
      <w:r w:rsidRPr="00F133D4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F133D4" w:rsidRPr="00F133D4" w:rsidRDefault="00F133D4" w:rsidP="00F133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венного мнения, готовность и способность вырабатывать собственную позицию по отн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шению к общественно-политическим событиям прошлого и настоящего на основе осозн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ния и осмысления истории, духовных ценностей и достижений нашей страны;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общес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венной жизни;</w:t>
      </w:r>
      <w:proofErr w:type="gramEnd"/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нии всей жизни; сознательное отношение к непрерывному образованию как условию у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пешной профессиональной и общественной деятельности;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Право</w:t>
      </w:r>
      <w:r w:rsidRPr="00F133D4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F133D4" w:rsidRPr="00F133D4" w:rsidRDefault="00F133D4" w:rsidP="00F133D4">
      <w:pPr>
        <w:numPr>
          <w:ilvl w:val="0"/>
          <w:numId w:val="16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133D4" w:rsidRPr="00F133D4" w:rsidRDefault="00F133D4" w:rsidP="00F133D4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F133D4" w:rsidRPr="00F133D4" w:rsidRDefault="00F133D4" w:rsidP="00F133D4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F133D4" w:rsidRPr="00F133D4" w:rsidRDefault="00F133D4" w:rsidP="00F133D4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F133D4" w:rsidRPr="00F133D4" w:rsidRDefault="00F133D4" w:rsidP="00F133D4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F133D4" w:rsidRPr="00F133D4" w:rsidRDefault="00F133D4" w:rsidP="00F133D4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F133D4" w:rsidRPr="00F133D4" w:rsidRDefault="00F133D4" w:rsidP="00F133D4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личн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iCs/>
          <w:sz w:val="24"/>
          <w:szCs w:val="24"/>
        </w:rPr>
        <w:t>стных оценочных суждений.</w:t>
      </w:r>
    </w:p>
    <w:p w:rsidR="00F133D4" w:rsidRPr="00F133D4" w:rsidRDefault="00F133D4" w:rsidP="00F133D4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F133D4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F133D4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«Право»</w:t>
      </w:r>
      <w:r w:rsidRPr="00F133D4">
        <w:rPr>
          <w:rFonts w:ascii="Liberation Serif" w:eastAsia="Times New Roman" w:hAnsi="Liberation Serif" w:cs="Times New Roman"/>
          <w:b/>
          <w:sz w:val="24"/>
          <w:szCs w:val="24"/>
        </w:rPr>
        <w:t xml:space="preserve"> отражают: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gramStart"/>
      <w:r w:rsidRPr="00F133D4">
        <w:rPr>
          <w:rFonts w:ascii="Liberation Serif" w:eastAsia="Times New Roman" w:hAnsi="Liberation Serif" w:cs="Times New Roman"/>
          <w:sz w:val="24"/>
          <w:szCs w:val="24"/>
        </w:rPr>
        <w:t>в</w:t>
      </w:r>
      <w:proofErr w:type="gramEnd"/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133D4">
        <w:rPr>
          <w:rFonts w:ascii="Liberation Serif" w:eastAsia="Times New Roman" w:hAnsi="Liberation Serif" w:cs="Times New Roman"/>
          <w:sz w:val="24"/>
          <w:szCs w:val="24"/>
        </w:rPr>
        <w:t>решении когнитивных, коммуникативных и организационных задач с соблюдением тр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133D4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CE6B8C" w:rsidRPr="00F133D4" w:rsidRDefault="00CE6B8C" w:rsidP="00F133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="00F133D4">
        <w:rPr>
          <w:rFonts w:ascii="Liberation Serif" w:hAnsi="Liberation Serif"/>
          <w:b/>
          <w:bCs/>
          <w:sz w:val="24"/>
          <w:szCs w:val="24"/>
        </w:rPr>
        <w:t xml:space="preserve"> изучения учебного предмета «Право»: </w:t>
      </w:r>
    </w:p>
    <w:p w:rsidR="00E02E92" w:rsidRDefault="00F133D4" w:rsidP="00F133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>
        <w:rPr>
          <w:rFonts w:ascii="Liberation Serif" w:hAnsi="Liberation Serif"/>
          <w:b/>
          <w:bCs/>
          <w:sz w:val="24"/>
          <w:szCs w:val="24"/>
        </w:rPr>
        <w:t xml:space="preserve">        </w:t>
      </w:r>
      <w:r w:rsidR="00E02E92" w:rsidRPr="00E02E92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="00E02E92"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E02E92" w:rsidRPr="00E02E92">
        <w:rPr>
          <w:rFonts w:ascii="Liberation Serif" w:hAnsi="Liberation Serif"/>
          <w:sz w:val="24"/>
          <w:szCs w:val="24"/>
        </w:rPr>
        <w:t xml:space="preserve"> представлений о понятии государства, его функциях, механи</w:t>
      </w:r>
      <w:r w:rsidR="00E02E92" w:rsidRPr="00E02E92">
        <w:rPr>
          <w:rFonts w:ascii="Liberation Serif" w:hAnsi="Liberation Serif"/>
          <w:sz w:val="24"/>
          <w:szCs w:val="24"/>
        </w:rPr>
        <w:t>з</w:t>
      </w:r>
      <w:r w:rsidR="00E02E92" w:rsidRPr="00E02E92">
        <w:rPr>
          <w:rFonts w:ascii="Liberation Serif" w:hAnsi="Liberation Serif"/>
          <w:sz w:val="24"/>
          <w:szCs w:val="24"/>
        </w:rPr>
        <w:t xml:space="preserve">ме и формах;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2) владение знаниями о понятии права, источниках и нормах права, законности, пр</w:t>
      </w:r>
      <w:r w:rsidRPr="00E02E92">
        <w:rPr>
          <w:rFonts w:ascii="Liberation Serif" w:hAnsi="Liberation Serif"/>
          <w:sz w:val="24"/>
          <w:szCs w:val="24"/>
        </w:rPr>
        <w:t>а</w:t>
      </w:r>
      <w:r w:rsidRPr="00E02E92">
        <w:rPr>
          <w:rFonts w:ascii="Liberation Serif" w:hAnsi="Liberation Serif"/>
          <w:sz w:val="24"/>
          <w:szCs w:val="24"/>
        </w:rPr>
        <w:t xml:space="preserve">воотношениях;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3) владение знаниями о правонарушениях и юридической ответственности;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4)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представлений о Конституции Российской Федерации как о</w:t>
      </w:r>
      <w:r w:rsidRPr="00E02E92">
        <w:rPr>
          <w:rFonts w:ascii="Liberation Serif" w:hAnsi="Liberation Serif"/>
          <w:sz w:val="24"/>
          <w:szCs w:val="24"/>
        </w:rPr>
        <w:t>с</w:t>
      </w:r>
      <w:r w:rsidRPr="00E02E92">
        <w:rPr>
          <w:rFonts w:ascii="Liberation Serif" w:hAnsi="Liberation Serif"/>
          <w:sz w:val="24"/>
          <w:szCs w:val="24"/>
        </w:rPr>
        <w:t xml:space="preserve">новном законе государства, владение знаниями об основах правового статуса личности в Российской Федерации;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общих представлений о разных видах судопроизводства, пр</w:t>
      </w:r>
      <w:r w:rsidRPr="00E02E92">
        <w:rPr>
          <w:rFonts w:ascii="Liberation Serif" w:hAnsi="Liberation Serif"/>
          <w:sz w:val="24"/>
          <w:szCs w:val="24"/>
        </w:rPr>
        <w:t>а</w:t>
      </w:r>
      <w:r w:rsidRPr="00E02E92">
        <w:rPr>
          <w:rFonts w:ascii="Liberation Serif" w:hAnsi="Liberation Serif"/>
          <w:sz w:val="24"/>
          <w:szCs w:val="24"/>
        </w:rPr>
        <w:t xml:space="preserve">вилах применения права, разрешения конфликтов правовыми способами;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6)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основ правового мышления и антикоррупционных стандартов поведения; (</w:t>
      </w:r>
      <w:proofErr w:type="spellStart"/>
      <w:r w:rsidRPr="00E02E92">
        <w:rPr>
          <w:rFonts w:ascii="Liberation Serif" w:hAnsi="Liberation Serif"/>
          <w:sz w:val="24"/>
          <w:szCs w:val="24"/>
        </w:rPr>
        <w:t>пп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. 6 в ред. Приказа </w:t>
      </w:r>
      <w:proofErr w:type="spellStart"/>
      <w:r w:rsidRPr="00E02E92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России от 29.06.2017 N 613)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7)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знаний об основах административного, гражданского, труд</w:t>
      </w:r>
      <w:r w:rsidRPr="00E02E92">
        <w:rPr>
          <w:rFonts w:ascii="Liberation Serif" w:hAnsi="Liberation Serif"/>
          <w:sz w:val="24"/>
          <w:szCs w:val="24"/>
        </w:rPr>
        <w:t>о</w:t>
      </w:r>
      <w:r w:rsidRPr="00E02E92">
        <w:rPr>
          <w:rFonts w:ascii="Liberation Serif" w:hAnsi="Liberation Serif"/>
          <w:sz w:val="24"/>
          <w:szCs w:val="24"/>
        </w:rPr>
        <w:t xml:space="preserve">вого, уголовного права;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8) понимание юридической деятельности; ознакомление со спецификой основных юридических профессий; </w:t>
      </w:r>
    </w:p>
    <w:p w:rsidR="00E02E92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9)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умений применять правовые знания для оценивания конкре</w:t>
      </w:r>
      <w:r w:rsidRPr="00E02E92">
        <w:rPr>
          <w:rFonts w:ascii="Liberation Serif" w:hAnsi="Liberation Serif"/>
          <w:sz w:val="24"/>
          <w:szCs w:val="24"/>
        </w:rPr>
        <w:t>т</w:t>
      </w:r>
      <w:r w:rsidRPr="00E02E92">
        <w:rPr>
          <w:rFonts w:ascii="Liberation Serif" w:hAnsi="Liberation Serif"/>
          <w:sz w:val="24"/>
          <w:szCs w:val="24"/>
        </w:rPr>
        <w:t>ных правовых норм с точки зрения их соответствия законодательству Российской Фед</w:t>
      </w:r>
      <w:r w:rsidRPr="00E02E92">
        <w:rPr>
          <w:rFonts w:ascii="Liberation Serif" w:hAnsi="Liberation Serif"/>
          <w:sz w:val="24"/>
          <w:szCs w:val="24"/>
        </w:rPr>
        <w:t>е</w:t>
      </w:r>
      <w:r w:rsidRPr="00E02E92">
        <w:rPr>
          <w:rFonts w:ascii="Liberation Serif" w:hAnsi="Liberation Serif"/>
          <w:sz w:val="24"/>
          <w:szCs w:val="24"/>
        </w:rPr>
        <w:t xml:space="preserve">рации; </w:t>
      </w:r>
    </w:p>
    <w:p w:rsidR="00E02E92" w:rsidRPr="00F133D4" w:rsidRDefault="00E02E92" w:rsidP="00E02E9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10) </w:t>
      </w:r>
      <w:proofErr w:type="spellStart"/>
      <w:r w:rsidRPr="00E02E9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02E92">
        <w:rPr>
          <w:rFonts w:ascii="Liberation Serif" w:hAnsi="Liberation Serif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</w:t>
      </w:r>
      <w:r w:rsidRPr="00F133D4">
        <w:rPr>
          <w:rFonts w:ascii="Liberation Serif" w:hAnsi="Liberation Serif"/>
          <w:b/>
          <w:sz w:val="24"/>
          <w:szCs w:val="24"/>
        </w:rPr>
        <w:t>жизненных ситуациях.</w:t>
      </w:r>
    </w:p>
    <w:p w:rsidR="00F133D4" w:rsidRDefault="00F133D4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«Право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» на уровне среднего общего обр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а</w:t>
      </w: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зования:</w:t>
      </w:r>
    </w:p>
    <w:p w:rsidR="00F133D4" w:rsidRPr="00F133D4" w:rsidRDefault="00F133D4" w:rsidP="00F133D4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F133D4">
        <w:rPr>
          <w:rFonts w:ascii="Liberation Serif" w:eastAsia="Times New Roman" w:hAnsi="Liberation Serif" w:cs="Times New Roman"/>
          <w:b/>
          <w:iCs/>
          <w:sz w:val="24"/>
          <w:szCs w:val="24"/>
        </w:rPr>
        <w:t>Выпускник на базовом уровне научится:</w:t>
      </w:r>
    </w:p>
    <w:p w:rsidR="00D91B7B" w:rsidRPr="00F133D4" w:rsidRDefault="00F133D4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4" w:name="dst100458"/>
      <w:bookmarkStart w:id="5" w:name="dst100476"/>
      <w:bookmarkEnd w:id="4"/>
      <w:bookmarkEnd w:id="5"/>
      <w:r w:rsidRPr="00E02E92">
        <w:rPr>
          <w:rFonts w:ascii="Liberation Serif" w:hAnsi="Liberation Serif"/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элементы системы права и дифференцировать источники права;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нормативно-правовой акт как основу законодательства;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lastRenderedPageBreak/>
        <w:t>различать виды социальных и правовых норм, выявлять особенности правовых норм как вида социальных норм;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различать субъекты и объекты правоотношений;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дифференцировать правоспособность, дееспособность;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избирательный процесс в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и классифицировать права человека;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F133D4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E02E92" w:rsidRPr="00F133D4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F133D4">
        <w:rPr>
          <w:rFonts w:ascii="Liberation Serif" w:hAnsi="Liberation Serif"/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права и обязанности членов семьи;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объяснять порядок и условия регистрации и расторжения брака;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раскрывать содержание трудового договора;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дифференцировать виды административных наказаний;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дифференцировать виды преступлений и наказания за них;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специфику уголовной ответственности несовершеннолетних;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lastRenderedPageBreak/>
        <w:t>различать права и обязанности налогоплательщика;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E02E92" w:rsidRPr="00E02E92" w:rsidRDefault="00E02E92" w:rsidP="00F133D4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</w:t>
      </w:r>
      <w:r>
        <w:rPr>
          <w:rFonts w:ascii="Liberation Serif" w:hAnsi="Liberation Serif"/>
          <w:sz w:val="24"/>
          <w:szCs w:val="24"/>
        </w:rPr>
        <w:t>ать виды юридических профессий.</w:t>
      </w:r>
    </w:p>
    <w:p w:rsidR="00F133D4" w:rsidRDefault="00F133D4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91B7B" w:rsidRPr="00F133D4" w:rsidRDefault="00F133D4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Выпускник</w:t>
      </w:r>
      <w:r w:rsidR="00D03A89" w:rsidRPr="00F13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91B7B" w:rsidRPr="00F13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6" w:name="dst100477"/>
      <w:bookmarkStart w:id="7" w:name="dst100491"/>
      <w:bookmarkStart w:id="8" w:name="dst100498"/>
      <w:bookmarkEnd w:id="6"/>
      <w:bookmarkEnd w:id="7"/>
      <w:bookmarkEnd w:id="8"/>
      <w:r w:rsidRPr="00E02E92">
        <w:rPr>
          <w:rFonts w:ascii="Liberation Serif" w:hAnsi="Liberation Serif"/>
          <w:sz w:val="24"/>
          <w:szCs w:val="24"/>
        </w:rPr>
        <w:t>различать предмет и метод правового регулирования;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права и обязанности, гарантируемые Конституцией Российской Федерации и в рамках других отраслей права;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особенности референдума;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различать основные принципы международного гуманитарного права;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характеризовать основные категории обязательственного права;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целостно описывать порядок заключения гражданско-правового договора;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выявлять способы защиты гражданских прав;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определять ответственность родителей по воспитанию своих детей;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описывать порядок освобождения от уголовной ответственности;</w:t>
      </w:r>
    </w:p>
    <w:p w:rsidR="00E02E92" w:rsidRP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соотносить налоговые правонарушения и ответственность за их совершение;</w:t>
      </w:r>
    </w:p>
    <w:p w:rsidR="00E02E92" w:rsidRDefault="00E02E92" w:rsidP="00F133D4">
      <w:pPr>
        <w:pStyle w:val="a"/>
        <w:numPr>
          <w:ilvl w:val="0"/>
          <w:numId w:val="1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02E92">
        <w:rPr>
          <w:rFonts w:ascii="Liberation Serif" w:hAnsi="Liberation Serif"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</w:t>
      </w:r>
      <w:r>
        <w:rPr>
          <w:rFonts w:ascii="Liberation Serif" w:hAnsi="Liberation Serif"/>
          <w:sz w:val="24"/>
          <w:szCs w:val="24"/>
        </w:rPr>
        <w:t>.</w:t>
      </w:r>
    </w:p>
    <w:p w:rsidR="00D003EB" w:rsidRPr="00D003EB" w:rsidRDefault="00D003EB" w:rsidP="00D003EB">
      <w:pPr>
        <w:rPr>
          <w:lang w:eastAsia="ru-RU"/>
        </w:rPr>
      </w:pPr>
    </w:p>
    <w:p w:rsidR="00CC2F36" w:rsidRPr="00D003EB" w:rsidRDefault="00D003EB" w:rsidP="00D003EB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F133D4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CC2F36" w:rsidRPr="00D003EB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E02E92" w:rsidRPr="00D003EB">
        <w:rPr>
          <w:rFonts w:ascii="Liberation Serif" w:hAnsi="Liberation Serif" w:cs="Times New Roman"/>
          <w:b/>
          <w:bCs/>
          <w:sz w:val="24"/>
          <w:szCs w:val="24"/>
        </w:rPr>
        <w:t>Право</w:t>
      </w:r>
      <w:r w:rsidR="00CC2F36" w:rsidRPr="00D003EB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F11F43" w:rsidRPr="00F11F43" w:rsidRDefault="00F11F43" w:rsidP="00F11F4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11F43">
        <w:rPr>
          <w:rFonts w:ascii="Liberation Serif" w:hAnsi="Liberation Serif"/>
          <w:sz w:val="24"/>
          <w:szCs w:val="24"/>
        </w:rPr>
        <w:t>Основными задачами реализации примерной программы учебного предмета «</w:t>
      </w:r>
      <w:r w:rsidR="00E02E92">
        <w:rPr>
          <w:rFonts w:ascii="Liberation Serif" w:hAnsi="Liberation Serif"/>
          <w:sz w:val="24"/>
          <w:szCs w:val="24"/>
        </w:rPr>
        <w:t>Пр</w:t>
      </w:r>
      <w:r w:rsidR="00E02E92">
        <w:rPr>
          <w:rFonts w:ascii="Liberation Serif" w:hAnsi="Liberation Serif"/>
          <w:sz w:val="24"/>
          <w:szCs w:val="24"/>
        </w:rPr>
        <w:t>а</w:t>
      </w:r>
      <w:r w:rsidR="00E02E92">
        <w:rPr>
          <w:rFonts w:ascii="Liberation Serif" w:hAnsi="Liberation Serif"/>
          <w:sz w:val="24"/>
          <w:szCs w:val="24"/>
        </w:rPr>
        <w:t>во</w:t>
      </w:r>
      <w:r w:rsidRPr="00F11F43">
        <w:rPr>
          <w:rFonts w:ascii="Liberation Serif" w:hAnsi="Liberation Serif"/>
          <w:sz w:val="24"/>
          <w:szCs w:val="24"/>
        </w:rPr>
        <w:t>» (базовый уровень) в старшей школе являются:</w:t>
      </w:r>
    </w:p>
    <w:p w:rsidR="00634080" w:rsidRPr="00634080" w:rsidRDefault="00634080" w:rsidP="0063408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34080">
        <w:rPr>
          <w:rFonts w:ascii="Liberation Serif" w:hAnsi="Liberation Serif"/>
          <w:sz w:val="24"/>
          <w:szCs w:val="24"/>
        </w:rPr>
        <w:t xml:space="preserve">- повышение правовой грамотности обучающихся, формирование высокого уровня их правового воспитания, ответственности и социальной активности. 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634080">
        <w:rPr>
          <w:rFonts w:ascii="Liberation Serif" w:hAnsi="Liberation Serif"/>
          <w:b/>
          <w:sz w:val="24"/>
          <w:szCs w:val="24"/>
        </w:rPr>
        <w:t>Основы теории государства и права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34080">
        <w:rPr>
          <w:rFonts w:ascii="Liberation Serif" w:hAnsi="Liberation Serif"/>
          <w:sz w:val="24"/>
          <w:szCs w:val="24"/>
        </w:rPr>
        <w:t>Признаки государства. Внутренние и внешние функции государства. Формы гос</w:t>
      </w:r>
      <w:r w:rsidRPr="00634080">
        <w:rPr>
          <w:rFonts w:ascii="Liberation Serif" w:hAnsi="Liberation Serif"/>
          <w:sz w:val="24"/>
          <w:szCs w:val="24"/>
        </w:rPr>
        <w:t>у</w:t>
      </w:r>
      <w:r w:rsidRPr="00634080">
        <w:rPr>
          <w:rFonts w:ascii="Liberation Serif" w:hAnsi="Liberation Serif"/>
          <w:sz w:val="24"/>
          <w:szCs w:val="24"/>
        </w:rPr>
        <w:t xml:space="preserve">дарства: формы правления, формы государственного устройства, политический режим. Признаки права. Функции права. Система права. </w:t>
      </w:r>
      <w:r w:rsidRPr="00634080">
        <w:rPr>
          <w:rFonts w:ascii="Liberation Serif" w:hAnsi="Liberation Serif"/>
          <w:i/>
          <w:sz w:val="24"/>
          <w:szCs w:val="24"/>
        </w:rPr>
        <w:t>Предмет правового регулирования. М</w:t>
      </w:r>
      <w:r w:rsidRPr="00634080">
        <w:rPr>
          <w:rFonts w:ascii="Liberation Serif" w:hAnsi="Liberation Serif"/>
          <w:i/>
          <w:sz w:val="24"/>
          <w:szCs w:val="24"/>
        </w:rPr>
        <w:t>е</w:t>
      </w:r>
      <w:r w:rsidRPr="00634080">
        <w:rPr>
          <w:rFonts w:ascii="Liberation Serif" w:hAnsi="Liberation Serif"/>
          <w:i/>
          <w:sz w:val="24"/>
          <w:szCs w:val="24"/>
        </w:rPr>
        <w:t>тод правового регулирования.</w:t>
      </w:r>
      <w:r w:rsidRPr="00634080">
        <w:rPr>
          <w:rFonts w:ascii="Liberation Serif" w:hAnsi="Liberation Serif"/>
          <w:sz w:val="24"/>
          <w:szCs w:val="24"/>
        </w:rPr>
        <w:t xml:space="preserve"> Источники права. Нормативно-правовой акт. Социальные нормы. Понятие, структура и виды правовых норм. Система российского права. Субъекты и объекты правоотношений. Правоспособность, дееспособность и </w:t>
      </w:r>
      <w:proofErr w:type="spellStart"/>
      <w:r w:rsidRPr="00634080">
        <w:rPr>
          <w:rFonts w:ascii="Liberation Serif" w:hAnsi="Liberation Serif"/>
          <w:sz w:val="24"/>
          <w:szCs w:val="24"/>
        </w:rPr>
        <w:t>деликтоспособность</w:t>
      </w:r>
      <w:proofErr w:type="spellEnd"/>
      <w:r w:rsidRPr="00634080">
        <w:rPr>
          <w:rFonts w:ascii="Liberation Serif" w:hAnsi="Liberation Serif"/>
          <w:sz w:val="24"/>
          <w:szCs w:val="24"/>
        </w:rPr>
        <w:t>. Законность и правопорядок.</w:t>
      </w:r>
      <w:r w:rsidRPr="00634080">
        <w:rPr>
          <w:rFonts w:ascii="Liberation Serif" w:hAnsi="Liberation Serif"/>
          <w:i/>
          <w:sz w:val="24"/>
          <w:szCs w:val="24"/>
        </w:rPr>
        <w:t xml:space="preserve"> Понятие правосознания. Опасность коррупции для гражд</w:t>
      </w:r>
      <w:r w:rsidRPr="00634080">
        <w:rPr>
          <w:rFonts w:ascii="Liberation Serif" w:hAnsi="Liberation Serif"/>
          <w:i/>
          <w:sz w:val="24"/>
          <w:szCs w:val="24"/>
        </w:rPr>
        <w:t>а</w:t>
      </w:r>
      <w:r w:rsidRPr="00634080">
        <w:rPr>
          <w:rFonts w:ascii="Liberation Serif" w:hAnsi="Liberation Serif"/>
          <w:i/>
          <w:sz w:val="24"/>
          <w:szCs w:val="24"/>
        </w:rPr>
        <w:t>нина, общества и государства. Антикоррупционные меры, принимаемые на государс</w:t>
      </w:r>
      <w:r w:rsidRPr="00634080">
        <w:rPr>
          <w:rFonts w:ascii="Liberation Serif" w:hAnsi="Liberation Serif"/>
          <w:i/>
          <w:sz w:val="24"/>
          <w:szCs w:val="24"/>
        </w:rPr>
        <w:t>т</w:t>
      </w:r>
      <w:r w:rsidRPr="00634080">
        <w:rPr>
          <w:rFonts w:ascii="Liberation Serif" w:hAnsi="Liberation Serif"/>
          <w:i/>
          <w:sz w:val="24"/>
          <w:szCs w:val="24"/>
        </w:rPr>
        <w:t xml:space="preserve">венном уровне. </w:t>
      </w:r>
      <w:r w:rsidRPr="00634080">
        <w:rPr>
          <w:rFonts w:ascii="Liberation Serif" w:hAnsi="Liberation Serif"/>
          <w:sz w:val="24"/>
          <w:szCs w:val="24"/>
        </w:rPr>
        <w:t>Правонарушения и юридическая ответственность.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634080">
        <w:rPr>
          <w:rFonts w:ascii="Liberation Serif" w:hAnsi="Liberation Serif"/>
          <w:b/>
          <w:sz w:val="24"/>
          <w:szCs w:val="24"/>
        </w:rPr>
        <w:t xml:space="preserve">Конституционное право 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34080">
        <w:rPr>
          <w:rFonts w:ascii="Liberation Serif" w:hAnsi="Liberation Serif"/>
          <w:sz w:val="24"/>
          <w:szCs w:val="24"/>
        </w:rPr>
        <w:t>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</w:t>
      </w:r>
      <w:r w:rsidRPr="00634080">
        <w:rPr>
          <w:rFonts w:ascii="Liberation Serif" w:hAnsi="Liberation Serif"/>
          <w:sz w:val="24"/>
          <w:szCs w:val="24"/>
        </w:rPr>
        <w:t>й</w:t>
      </w:r>
      <w:r w:rsidRPr="00634080">
        <w:rPr>
          <w:rFonts w:ascii="Liberation Serif" w:hAnsi="Liberation Serif"/>
          <w:sz w:val="24"/>
          <w:szCs w:val="24"/>
        </w:rPr>
        <w:t>ской Федерации. Конституционные обязанности гражданина Российской Федерации. Си</w:t>
      </w:r>
      <w:r w:rsidRPr="00634080">
        <w:rPr>
          <w:rFonts w:ascii="Liberation Serif" w:hAnsi="Liberation Serif"/>
          <w:sz w:val="24"/>
          <w:szCs w:val="24"/>
        </w:rPr>
        <w:t>с</w:t>
      </w:r>
      <w:r w:rsidRPr="00634080">
        <w:rPr>
          <w:rFonts w:ascii="Liberation Serif" w:hAnsi="Liberation Serif"/>
          <w:sz w:val="24"/>
          <w:szCs w:val="24"/>
        </w:rPr>
        <w:t>тема органов государственной власти РФ. Президент Российской Федерации. Федерал</w:t>
      </w:r>
      <w:r w:rsidRPr="00634080">
        <w:rPr>
          <w:rFonts w:ascii="Liberation Serif" w:hAnsi="Liberation Serif"/>
          <w:sz w:val="24"/>
          <w:szCs w:val="24"/>
        </w:rPr>
        <w:t>ь</w:t>
      </w:r>
      <w:r w:rsidRPr="00634080">
        <w:rPr>
          <w:rFonts w:ascii="Liberation Serif" w:hAnsi="Liberation Serif"/>
          <w:sz w:val="24"/>
          <w:szCs w:val="24"/>
        </w:rPr>
        <w:t xml:space="preserve">ное Собрание Российской Федерации. Правительство Российской Федерации. Структура </w:t>
      </w:r>
      <w:r w:rsidRPr="00634080">
        <w:rPr>
          <w:rFonts w:ascii="Liberation Serif" w:hAnsi="Liberation Serif"/>
          <w:sz w:val="24"/>
          <w:szCs w:val="24"/>
        </w:rPr>
        <w:lastRenderedPageBreak/>
        <w:t>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Зак</w:t>
      </w:r>
      <w:r w:rsidRPr="00634080">
        <w:rPr>
          <w:rFonts w:ascii="Liberation Serif" w:hAnsi="Liberation Serif"/>
          <w:sz w:val="24"/>
          <w:szCs w:val="24"/>
        </w:rPr>
        <w:t>о</w:t>
      </w:r>
      <w:r w:rsidRPr="00634080">
        <w:rPr>
          <w:rFonts w:ascii="Liberation Serif" w:hAnsi="Liberation Serif"/>
          <w:sz w:val="24"/>
          <w:szCs w:val="24"/>
        </w:rPr>
        <w:t>нодательный процесс. Избирательное право и избирательный процесс в Российской Фед</w:t>
      </w:r>
      <w:r w:rsidRPr="00634080">
        <w:rPr>
          <w:rFonts w:ascii="Liberation Serif" w:hAnsi="Liberation Serif"/>
          <w:sz w:val="24"/>
          <w:szCs w:val="24"/>
        </w:rPr>
        <w:t>е</w:t>
      </w:r>
      <w:r w:rsidRPr="00634080">
        <w:rPr>
          <w:rFonts w:ascii="Liberation Serif" w:hAnsi="Liberation Serif"/>
          <w:sz w:val="24"/>
          <w:szCs w:val="24"/>
        </w:rPr>
        <w:t xml:space="preserve">рации. Виды избирательных систем. </w:t>
      </w:r>
      <w:r w:rsidRPr="00634080">
        <w:rPr>
          <w:rFonts w:ascii="Liberation Serif" w:hAnsi="Liberation Serif"/>
          <w:i/>
          <w:sz w:val="24"/>
          <w:szCs w:val="24"/>
        </w:rPr>
        <w:t>Референдум</w:t>
      </w:r>
      <w:r w:rsidRPr="00634080">
        <w:rPr>
          <w:rFonts w:ascii="Liberation Serif" w:hAnsi="Liberation Serif"/>
          <w:sz w:val="24"/>
          <w:szCs w:val="24"/>
        </w:rPr>
        <w:t>. Система органов местного самоупра</w:t>
      </w:r>
      <w:r w:rsidRPr="00634080">
        <w:rPr>
          <w:rFonts w:ascii="Liberation Serif" w:hAnsi="Liberation Serif"/>
          <w:sz w:val="24"/>
          <w:szCs w:val="24"/>
        </w:rPr>
        <w:t>в</w:t>
      </w:r>
      <w:r w:rsidRPr="00634080">
        <w:rPr>
          <w:rFonts w:ascii="Liberation Serif" w:hAnsi="Liberation Serif"/>
          <w:sz w:val="24"/>
          <w:szCs w:val="24"/>
        </w:rPr>
        <w:t>ления.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634080">
        <w:rPr>
          <w:rFonts w:ascii="Liberation Serif" w:eastAsia="Times New Roman" w:hAnsi="Liberation Serif"/>
          <w:b/>
          <w:sz w:val="24"/>
          <w:szCs w:val="24"/>
        </w:rPr>
        <w:t>Права человека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634080">
        <w:rPr>
          <w:rFonts w:ascii="Liberation Serif" w:eastAsia="Times New Roman" w:hAnsi="Liberation Serif"/>
          <w:sz w:val="24"/>
          <w:szCs w:val="24"/>
        </w:rPr>
        <w:t>Права человека: сущность, структура, история. Правовой статус человека и гра</w:t>
      </w:r>
      <w:r w:rsidRPr="00634080">
        <w:rPr>
          <w:rFonts w:ascii="Liberation Serif" w:eastAsia="Times New Roman" w:hAnsi="Liberation Serif"/>
          <w:sz w:val="24"/>
          <w:szCs w:val="24"/>
        </w:rPr>
        <w:t>ж</w:t>
      </w:r>
      <w:r w:rsidRPr="00634080">
        <w:rPr>
          <w:rFonts w:ascii="Liberation Serif" w:eastAsia="Times New Roman" w:hAnsi="Liberation Serif"/>
          <w:sz w:val="24"/>
          <w:szCs w:val="24"/>
        </w:rPr>
        <w:t>данина. Классификация прав человека: гражданские права, политические права, эконом</w:t>
      </w:r>
      <w:r w:rsidRPr="00634080">
        <w:rPr>
          <w:rFonts w:ascii="Liberation Serif" w:eastAsia="Times New Roman" w:hAnsi="Liberation Serif"/>
          <w:sz w:val="24"/>
          <w:szCs w:val="24"/>
        </w:rPr>
        <w:t>и</w:t>
      </w:r>
      <w:r w:rsidRPr="00634080">
        <w:rPr>
          <w:rFonts w:ascii="Liberation Serif" w:eastAsia="Times New Roman" w:hAnsi="Liberation Serif"/>
          <w:sz w:val="24"/>
          <w:szCs w:val="24"/>
        </w:rPr>
        <w:t>ческие права, социальные права, культурные права. Право на благоприятную окружа</w:t>
      </w:r>
      <w:r w:rsidRPr="00634080">
        <w:rPr>
          <w:rFonts w:ascii="Liberation Serif" w:eastAsia="Times New Roman" w:hAnsi="Liberation Serif"/>
          <w:sz w:val="24"/>
          <w:szCs w:val="24"/>
        </w:rPr>
        <w:t>ю</w:t>
      </w:r>
      <w:r w:rsidRPr="00634080">
        <w:rPr>
          <w:rFonts w:ascii="Liberation Serif" w:eastAsia="Times New Roman" w:hAnsi="Liberation Serif"/>
          <w:sz w:val="24"/>
          <w:szCs w:val="24"/>
        </w:rPr>
        <w:t>щую среду. Права ребенка. Нарушения прав человека. Международные договоры о защ</w:t>
      </w:r>
      <w:r w:rsidRPr="00634080">
        <w:rPr>
          <w:rFonts w:ascii="Liberation Serif" w:eastAsia="Times New Roman" w:hAnsi="Liberation Serif"/>
          <w:sz w:val="24"/>
          <w:szCs w:val="24"/>
        </w:rPr>
        <w:t>и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те прав человека. Международная защита прав человека в условиях военного времени.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Основные принципы международного гуманитарного права.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634080">
        <w:rPr>
          <w:rFonts w:ascii="Liberation Serif" w:hAnsi="Liberation Serif"/>
          <w:b/>
          <w:sz w:val="24"/>
          <w:szCs w:val="24"/>
        </w:rPr>
        <w:t>Основные отрасли российского права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634080">
        <w:rPr>
          <w:rFonts w:ascii="Liberation Serif" w:eastAsia="Times New Roman" w:hAnsi="Liberation Serif"/>
          <w:sz w:val="24"/>
          <w:szCs w:val="24"/>
        </w:rPr>
        <w:t>Гражданское право. Источники гражданского права. Гражданско-правовые отн</w:t>
      </w:r>
      <w:r w:rsidRPr="00634080">
        <w:rPr>
          <w:rFonts w:ascii="Liberation Serif" w:eastAsia="Times New Roman" w:hAnsi="Liberation Serif"/>
          <w:sz w:val="24"/>
          <w:szCs w:val="24"/>
        </w:rPr>
        <w:t>о</w:t>
      </w:r>
      <w:r w:rsidRPr="00634080">
        <w:rPr>
          <w:rFonts w:ascii="Liberation Serif" w:eastAsia="Times New Roman" w:hAnsi="Liberation Serif"/>
          <w:sz w:val="24"/>
          <w:szCs w:val="24"/>
        </w:rPr>
        <w:t>шения: понятие и виды. Субъекты гражданских правоотношений. Физические и юридич</w:t>
      </w:r>
      <w:r w:rsidRPr="00634080">
        <w:rPr>
          <w:rFonts w:ascii="Liberation Serif" w:eastAsia="Times New Roman" w:hAnsi="Liberation Serif"/>
          <w:sz w:val="24"/>
          <w:szCs w:val="24"/>
        </w:rPr>
        <w:t>е</w:t>
      </w:r>
      <w:r w:rsidRPr="00634080">
        <w:rPr>
          <w:rFonts w:ascii="Liberation Serif" w:eastAsia="Times New Roman" w:hAnsi="Liberation Serif"/>
          <w:sz w:val="24"/>
          <w:szCs w:val="24"/>
        </w:rPr>
        <w:t>ские лица. Гражданская право- и дееспособность. Организационно-правовые формы пре</w:t>
      </w:r>
      <w:r w:rsidRPr="00634080">
        <w:rPr>
          <w:rFonts w:ascii="Liberation Serif" w:eastAsia="Times New Roman" w:hAnsi="Liberation Serif"/>
          <w:sz w:val="24"/>
          <w:szCs w:val="24"/>
        </w:rPr>
        <w:t>д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принимательской деятельности. Право собственности.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Обязательственное право. Пон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я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тие обязательства.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Сделки. Гражданско-правовой договор.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Порядок заключения догов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о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ра: оферта и акцепт.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Защита прав потребителей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Наследование.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Понятие завещания.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Формы защиты гражданских прав.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Гражданско-правовая ответственность.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Условия пр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и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влечения к ответственности в гражданском праве.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Семейное право. Источники семейн</w:t>
      </w:r>
      <w:r w:rsidRPr="00634080">
        <w:rPr>
          <w:rFonts w:ascii="Liberation Serif" w:eastAsia="Times New Roman" w:hAnsi="Liberation Serif"/>
          <w:sz w:val="24"/>
          <w:szCs w:val="24"/>
        </w:rPr>
        <w:t>о</w:t>
      </w:r>
      <w:r w:rsidRPr="00634080">
        <w:rPr>
          <w:rFonts w:ascii="Liberation Serif" w:eastAsia="Times New Roman" w:hAnsi="Liberation Serif"/>
          <w:sz w:val="24"/>
          <w:szCs w:val="24"/>
        </w:rPr>
        <w:t>го права. Семья и брак. Правовое регулирование отношений супругов. Условия вступл</w:t>
      </w:r>
      <w:r w:rsidRPr="00634080">
        <w:rPr>
          <w:rFonts w:ascii="Liberation Serif" w:eastAsia="Times New Roman" w:hAnsi="Liberation Serif"/>
          <w:sz w:val="24"/>
          <w:szCs w:val="24"/>
        </w:rPr>
        <w:t>е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ния в брак. Порядок регистрации брака. Процедура расторжения брака.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Брачный договор. </w:t>
      </w:r>
      <w:r w:rsidRPr="00634080">
        <w:rPr>
          <w:rFonts w:ascii="Liberation Serif" w:eastAsia="Times New Roman" w:hAnsi="Liberation Serif"/>
          <w:sz w:val="24"/>
          <w:szCs w:val="24"/>
        </w:rPr>
        <w:t>Права и обязанности членов семьи.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 Ответственность родителей по воспитанию детей.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Трудовое право. Источники трудового права. Участники трудовых правоотношений: р</w:t>
      </w:r>
      <w:r w:rsidRPr="00634080">
        <w:rPr>
          <w:rFonts w:ascii="Liberation Serif" w:eastAsia="Times New Roman" w:hAnsi="Liberation Serif"/>
          <w:sz w:val="24"/>
          <w:szCs w:val="24"/>
        </w:rPr>
        <w:t>а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ботник и работодатель. Порядок приема на работу. Трудовой договор.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Виды рабочего времени. Время отдыха. 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Заработная плата. Особенности правового регулирования труда несовершеннолетних. Охрана труда.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Виды трудовых споров.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Дисциплинарная ответстве</w:t>
      </w:r>
      <w:r w:rsidRPr="00634080">
        <w:rPr>
          <w:rFonts w:ascii="Liberation Serif" w:eastAsia="Times New Roman" w:hAnsi="Liberation Serif"/>
          <w:sz w:val="24"/>
          <w:szCs w:val="24"/>
        </w:rPr>
        <w:t>н</w:t>
      </w:r>
      <w:r w:rsidRPr="00634080">
        <w:rPr>
          <w:rFonts w:ascii="Liberation Serif" w:eastAsia="Times New Roman" w:hAnsi="Liberation Serif"/>
          <w:sz w:val="24"/>
          <w:szCs w:val="24"/>
        </w:rPr>
        <w:t>ность. Административное право. Источники административного права. Администрати</w:t>
      </w:r>
      <w:r w:rsidRPr="00634080">
        <w:rPr>
          <w:rFonts w:ascii="Liberation Serif" w:eastAsia="Times New Roman" w:hAnsi="Liberation Serif"/>
          <w:sz w:val="24"/>
          <w:szCs w:val="24"/>
        </w:rPr>
        <w:t>в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ное правонарушение и административная ответственность. Административные наказания. </w:t>
      </w:r>
      <w:r>
        <w:rPr>
          <w:rFonts w:ascii="Liberation Serif" w:eastAsia="Times New Roman" w:hAnsi="Liberation Serif"/>
          <w:sz w:val="24"/>
          <w:szCs w:val="24"/>
        </w:rPr>
        <w:t>Уголовное право. И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сточники уголовного права. Действие уголовного закона. Признаки и виды преступлений.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Состав преступления. </w:t>
      </w:r>
      <w:r w:rsidRPr="00634080">
        <w:rPr>
          <w:rFonts w:ascii="Liberation Serif" w:eastAsia="Times New Roman" w:hAnsi="Liberation Serif"/>
          <w:sz w:val="24"/>
          <w:szCs w:val="24"/>
        </w:rPr>
        <w:t>Уголовная ответственность.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 Принципы уголо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в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ной ответственности. Освобождение от уголовной ответственности.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Виды наказаний в уголовном праве. Уголовная ответственность несовершеннолетних. Налоговое право. Права и обязанности налогоплательщика. Виды налогов.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Налоговые правонарушения. О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т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ветственность за уклонение от уплаты налогов.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634080">
        <w:rPr>
          <w:rFonts w:ascii="Liberation Serif" w:eastAsia="Times New Roman" w:hAnsi="Liberation Serif"/>
          <w:b/>
          <w:sz w:val="24"/>
          <w:szCs w:val="24"/>
        </w:rPr>
        <w:t>Основы российского судопроизводства</w:t>
      </w:r>
    </w:p>
    <w:p w:rsidR="00634080" w:rsidRPr="00634080" w:rsidRDefault="00634080" w:rsidP="0063408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  <w:r w:rsidRPr="00634080">
        <w:rPr>
          <w:rFonts w:ascii="Liberation Serif" w:eastAsia="Times New Roman" w:hAnsi="Liberation Serif"/>
          <w:sz w:val="24"/>
          <w:szCs w:val="24"/>
        </w:rPr>
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Арбитражный пр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о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цесс.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Уголовное процессуальное право.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Принципы уголовного судопроизводства.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Субъе</w:t>
      </w:r>
      <w:r w:rsidRPr="00634080">
        <w:rPr>
          <w:rFonts w:ascii="Liberation Serif" w:eastAsia="Times New Roman" w:hAnsi="Liberation Serif"/>
          <w:sz w:val="24"/>
          <w:szCs w:val="24"/>
        </w:rPr>
        <w:t>к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ты уголовного процесса. Стадии уголовного процесса.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Меры процессуального принужд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е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>ния.</w:t>
      </w:r>
      <w:r w:rsidRPr="0063408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Суд присяжных заседателей. </w:t>
      </w:r>
      <w:r w:rsidRPr="00634080">
        <w:rPr>
          <w:rFonts w:ascii="Liberation Serif" w:eastAsia="Times New Roman" w:hAnsi="Liberation Serif"/>
          <w:sz w:val="24"/>
          <w:szCs w:val="24"/>
        </w:rPr>
        <w:t>Особенности судебного производства по делам об а</w:t>
      </w:r>
      <w:r w:rsidRPr="00634080">
        <w:rPr>
          <w:rFonts w:ascii="Liberation Serif" w:eastAsia="Times New Roman" w:hAnsi="Liberation Serif"/>
          <w:sz w:val="24"/>
          <w:szCs w:val="24"/>
        </w:rPr>
        <w:t>д</w:t>
      </w:r>
      <w:r w:rsidRPr="00634080">
        <w:rPr>
          <w:rFonts w:ascii="Liberation Serif" w:eastAsia="Times New Roman" w:hAnsi="Liberation Serif"/>
          <w:sz w:val="24"/>
          <w:szCs w:val="24"/>
        </w:rPr>
        <w:t>министративных правонарушениях.</w:t>
      </w:r>
      <w:r w:rsidRPr="00634080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634080">
        <w:rPr>
          <w:rFonts w:ascii="Liberation Serif" w:eastAsia="Times New Roman" w:hAnsi="Liberation Serif"/>
          <w:sz w:val="24"/>
          <w:szCs w:val="24"/>
        </w:rPr>
        <w:t>Основные виды юридических профессий.</w:t>
      </w:r>
    </w:p>
    <w:p w:rsidR="00D003EB" w:rsidRDefault="00D003EB" w:rsidP="00D003EB">
      <w:pPr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126F59" w:rsidRDefault="00D003EB" w:rsidP="00D003EB">
      <w:pPr>
        <w:spacing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CE7CA9" w:rsidRPr="00D003EB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  <w:r w:rsidR="00686361" w:rsidRPr="00D003EB">
        <w:rPr>
          <w:rFonts w:ascii="Liberation Serif" w:hAnsi="Liberation Serif" w:cs="Times New Roman"/>
          <w:b/>
          <w:sz w:val="24"/>
          <w:szCs w:val="24"/>
        </w:rPr>
        <w:t>(базовый уровень)</w:t>
      </w:r>
    </w:p>
    <w:p w:rsidR="00615822" w:rsidRPr="00615822" w:rsidRDefault="00615822" w:rsidP="00615822">
      <w:pPr>
        <w:rPr>
          <w:rFonts w:ascii="Liberation Serif" w:eastAsia="Times New Roman" w:hAnsi="Liberation Serif" w:cs="Times New Roman"/>
          <w:i/>
          <w:sz w:val="24"/>
          <w:szCs w:val="24"/>
        </w:rPr>
      </w:pPr>
      <w:r w:rsidRPr="00615822">
        <w:rPr>
          <w:rFonts w:ascii="Liberation Serif" w:eastAsia="Times New Roman" w:hAnsi="Liberation Serif" w:cs="Times New Roman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</w:t>
      </w:r>
      <w:r w:rsidRPr="00615822">
        <w:rPr>
          <w:rFonts w:ascii="Liberation Serif" w:eastAsia="Times New Roman" w:hAnsi="Liberation Serif" w:cs="Times New Roman"/>
          <w:i/>
          <w:sz w:val="24"/>
          <w:szCs w:val="24"/>
        </w:rPr>
        <w:t>с</w:t>
      </w:r>
      <w:r w:rsidRPr="00615822">
        <w:rPr>
          <w:rFonts w:ascii="Liberation Serif" w:eastAsia="Times New Roman" w:hAnsi="Liberation Serif" w:cs="Times New Roman"/>
          <w:i/>
          <w:sz w:val="24"/>
          <w:szCs w:val="24"/>
        </w:rPr>
        <w:t xml:space="preserve">сийской Федерации, памятным датам и событиям русской истории и культуры. </w:t>
      </w:r>
    </w:p>
    <w:p w:rsidR="00615822" w:rsidRDefault="00615822" w:rsidP="00D003EB">
      <w:pPr>
        <w:spacing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57026" w:rsidRDefault="00D57026" w:rsidP="00615822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1101"/>
        <w:gridCol w:w="6945"/>
        <w:gridCol w:w="1525"/>
      </w:tblGrid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 ур</w:t>
            </w: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ка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D57026" w:rsidRPr="00BE032D" w:rsidTr="00552943">
        <w:tc>
          <w:tcPr>
            <w:tcW w:w="9571" w:type="dxa"/>
            <w:gridSpan w:val="3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Роль права в жизни человека и общества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eastAsia="Times New Roman" w:hAnsi="Liberation Serif"/>
                <w:sz w:val="24"/>
                <w:szCs w:val="24"/>
              </w:rPr>
              <w:t xml:space="preserve">Инструктаж по общим правилам безопасности для </w:t>
            </w:r>
            <w:proofErr w:type="gramStart"/>
            <w:r w:rsidRPr="00BE032D">
              <w:rPr>
                <w:rFonts w:ascii="Liberation Serif" w:eastAsia="Times New Roman" w:hAnsi="Liberation Serif"/>
                <w:sz w:val="24"/>
                <w:szCs w:val="24"/>
              </w:rPr>
              <w:t>обучающи</w:t>
            </w:r>
            <w:r w:rsidRPr="00BE032D">
              <w:rPr>
                <w:rFonts w:ascii="Liberation Serif" w:eastAsia="Times New Roman" w:hAnsi="Liberation Serif"/>
                <w:sz w:val="24"/>
                <w:szCs w:val="24"/>
              </w:rPr>
              <w:t>х</w:t>
            </w:r>
            <w:r w:rsidRPr="00BE032D">
              <w:rPr>
                <w:rFonts w:ascii="Liberation Serif" w:eastAsia="Times New Roman" w:hAnsi="Liberation Serif"/>
                <w:sz w:val="24"/>
                <w:szCs w:val="24"/>
              </w:rPr>
              <w:t>ся</w:t>
            </w:r>
            <w:proofErr w:type="gramEnd"/>
            <w:r w:rsidRPr="00BE032D">
              <w:rPr>
                <w:rFonts w:ascii="Liberation Serif" w:eastAsia="Times New Roman" w:hAnsi="Liberation Serif"/>
                <w:sz w:val="24"/>
                <w:szCs w:val="24"/>
              </w:rPr>
              <w:t>. Юриспруденция как важная область человеческих знаний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Особенности и закономерности возникновения права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знаний по теме «Роль права в жизни человека и общества».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же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с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товых языков*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9571" w:type="dxa"/>
            <w:gridSpan w:val="3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Теоретические основы права как системы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Система права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Правотворчество и процесс формирования права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Формы права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Действие норм права по времени, в пространстве и по кругу лиц.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теме «Те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ретические основы права как системы»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9571" w:type="dxa"/>
            <w:gridSpan w:val="3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Правоотношения и правовая культура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Правоотношения и их виды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Правонарушения и их характеристика.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теме «Пр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воотношения и правовая культура»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9571" w:type="dxa"/>
            <w:gridSpan w:val="3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Государство и право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Форма государства.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Конституция Российской Федерации – Основной закон госуда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ства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Гражданство как правовая категория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Правовой статус человека в демократическом правовом госуда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стве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Избирательные системы и их виды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знаний по теме </w:t>
            </w:r>
          </w:p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« Государство и право»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9571" w:type="dxa"/>
            <w:gridSpan w:val="3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b/>
                <w:sz w:val="24"/>
                <w:szCs w:val="24"/>
              </w:rPr>
              <w:t>Правосудие и охранительные органы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Защита прав человека в государстве.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Порядок осуществления правосудия в судах общей юрисдикции. Основные правила гражданского процессуального права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 xml:space="preserve">Правоохранительные органы Российской Федерации. 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мес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т</w:t>
            </w:r>
            <w:r w:rsidRPr="00BE032D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ного самоуправления*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теме «Пр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E032D">
              <w:rPr>
                <w:rFonts w:ascii="Liberation Serif" w:hAnsi="Liberation Serif"/>
                <w:sz w:val="24"/>
                <w:szCs w:val="24"/>
              </w:rPr>
              <w:t>восудие и охранительные органы»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7026" w:rsidRPr="00BE032D" w:rsidTr="00552943">
        <w:tc>
          <w:tcPr>
            <w:tcW w:w="1101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D57026" w:rsidRPr="00BE032D" w:rsidRDefault="00D57026" w:rsidP="005529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Итоговое повторение</w:t>
            </w:r>
          </w:p>
        </w:tc>
        <w:tc>
          <w:tcPr>
            <w:tcW w:w="1525" w:type="dxa"/>
          </w:tcPr>
          <w:p w:rsidR="00D57026" w:rsidRPr="00BE032D" w:rsidRDefault="00D57026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03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15822" w:rsidRPr="00BE032D" w:rsidTr="00552943">
        <w:tc>
          <w:tcPr>
            <w:tcW w:w="1101" w:type="dxa"/>
          </w:tcPr>
          <w:p w:rsidR="00615822" w:rsidRPr="00BE032D" w:rsidRDefault="00615822" w:rsidP="005529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</w:tcPr>
          <w:p w:rsidR="00615822" w:rsidRPr="00615822" w:rsidRDefault="00615822" w:rsidP="0061582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9" w:name="_GoBack"/>
            <w:r w:rsidRPr="00615822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  <w:bookmarkEnd w:id="9"/>
          </w:p>
        </w:tc>
        <w:tc>
          <w:tcPr>
            <w:tcW w:w="1525" w:type="dxa"/>
          </w:tcPr>
          <w:p w:rsidR="00615822" w:rsidRPr="0044695E" w:rsidRDefault="0044695E" w:rsidP="005529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4695E">
              <w:rPr>
                <w:rFonts w:ascii="Liberation Serif" w:hAnsi="Liberation Serif"/>
                <w:b/>
                <w:sz w:val="24"/>
                <w:szCs w:val="24"/>
              </w:rPr>
              <w:t>34 часа</w:t>
            </w:r>
          </w:p>
        </w:tc>
      </w:tr>
    </w:tbl>
    <w:p w:rsidR="00D06B29" w:rsidRPr="00126F59" w:rsidRDefault="00D06B29" w:rsidP="00D06B29">
      <w:pPr>
        <w:spacing w:before="24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06B29" w:rsidRDefault="00D06B29" w:rsidP="00D003EB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6B29" w:rsidRDefault="00D06B29" w:rsidP="00D003EB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D06B2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83" w:rsidRDefault="004F7283" w:rsidP="00BD34C2">
      <w:pPr>
        <w:spacing w:after="0" w:line="240" w:lineRule="auto"/>
      </w:pPr>
      <w:r>
        <w:separator/>
      </w:r>
    </w:p>
  </w:endnote>
  <w:endnote w:type="continuationSeparator" w:id="0">
    <w:p w:rsidR="004F7283" w:rsidRDefault="004F7283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83" w:rsidRDefault="004F7283" w:rsidP="00BD34C2">
      <w:pPr>
        <w:spacing w:after="0" w:line="240" w:lineRule="auto"/>
      </w:pPr>
      <w:r>
        <w:separator/>
      </w:r>
    </w:p>
  </w:footnote>
  <w:footnote w:type="continuationSeparator" w:id="0">
    <w:p w:rsidR="004F7283" w:rsidRDefault="004F7283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2C69"/>
    <w:multiLevelType w:val="hybridMultilevel"/>
    <w:tmpl w:val="CB34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18AB"/>
    <w:multiLevelType w:val="hybridMultilevel"/>
    <w:tmpl w:val="417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16"/>
  </w:num>
  <w:num w:numId="7">
    <w:abstractNumId w:val="8"/>
  </w:num>
  <w:num w:numId="8">
    <w:abstractNumId w:val="19"/>
  </w:num>
  <w:num w:numId="9">
    <w:abstractNumId w:val="5"/>
  </w:num>
  <w:num w:numId="10">
    <w:abstractNumId w:val="14"/>
  </w:num>
  <w:num w:numId="11">
    <w:abstractNumId w:val="17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77F6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0FEC"/>
    <w:rsid w:val="00292F73"/>
    <w:rsid w:val="00297BC4"/>
    <w:rsid w:val="002A1336"/>
    <w:rsid w:val="002A2819"/>
    <w:rsid w:val="002A53BB"/>
    <w:rsid w:val="002A73AA"/>
    <w:rsid w:val="002B113B"/>
    <w:rsid w:val="002B2D5C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4695E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283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4274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15822"/>
    <w:rsid w:val="0062058B"/>
    <w:rsid w:val="00634080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3F8E"/>
    <w:rsid w:val="00A557ED"/>
    <w:rsid w:val="00A66626"/>
    <w:rsid w:val="00A71E7B"/>
    <w:rsid w:val="00A75E7F"/>
    <w:rsid w:val="00A81155"/>
    <w:rsid w:val="00A860B0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03EB"/>
    <w:rsid w:val="00D03207"/>
    <w:rsid w:val="00D0386A"/>
    <w:rsid w:val="00D03A89"/>
    <w:rsid w:val="00D06808"/>
    <w:rsid w:val="00D06B29"/>
    <w:rsid w:val="00D256BC"/>
    <w:rsid w:val="00D319B3"/>
    <w:rsid w:val="00D369B8"/>
    <w:rsid w:val="00D4153B"/>
    <w:rsid w:val="00D45707"/>
    <w:rsid w:val="00D57026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2E92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33D4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 Spacing"/>
    <w:uiPriority w:val="1"/>
    <w:qFormat/>
    <w:rsid w:val="00D00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 Spacing"/>
    <w:uiPriority w:val="1"/>
    <w:qFormat/>
    <w:rsid w:val="00D00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7032-B883-4EA2-A49C-88706407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10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66</cp:revision>
  <dcterms:created xsi:type="dcterms:W3CDTF">2020-08-04T05:59:00Z</dcterms:created>
  <dcterms:modified xsi:type="dcterms:W3CDTF">2021-09-16T06:19:00Z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