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82" w:rsidRDefault="00720A82" w:rsidP="00720A82">
      <w:pPr>
        <w:pStyle w:val="a3"/>
      </w:pPr>
      <w:r>
        <w:t xml:space="preserve">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080"/>
      </w:tblGrid>
      <w:tr w:rsidR="00720A82" w:rsidTr="00720A8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20A82" w:rsidRDefault="00720A82" w:rsidP="00720A82">
            <w:pPr>
              <w:pStyle w:val="a3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20A82" w:rsidRPr="00720A82" w:rsidRDefault="00720A82" w:rsidP="00720A82">
            <w:pPr>
              <w:pStyle w:val="a3"/>
              <w:rPr>
                <w:rFonts w:eastAsiaTheme="minorHAnsi"/>
              </w:rPr>
            </w:pPr>
            <w:r>
              <w:rPr>
                <w:rFonts w:eastAsiaTheme="minorHAnsi"/>
              </w:rPr>
              <w:t>Приложение № 15</w:t>
            </w:r>
          </w:p>
          <w:p w:rsidR="00720A82" w:rsidRPr="00720A82" w:rsidRDefault="00720A82" w:rsidP="00720A82">
            <w:pPr>
              <w:pStyle w:val="a3"/>
              <w:rPr>
                <w:rFonts w:eastAsiaTheme="minorEastAsia"/>
              </w:rPr>
            </w:pPr>
            <w:r w:rsidRPr="00720A82">
              <w:rPr>
                <w:rFonts w:eastAsiaTheme="minorEastAsia"/>
              </w:rPr>
              <w:t xml:space="preserve">к Адаптированной основной </w:t>
            </w:r>
          </w:p>
          <w:p w:rsidR="00720A82" w:rsidRPr="00720A82" w:rsidRDefault="00720A82" w:rsidP="00720A82">
            <w:pPr>
              <w:pStyle w:val="a3"/>
              <w:rPr>
                <w:rFonts w:eastAsiaTheme="minorEastAsia"/>
              </w:rPr>
            </w:pPr>
            <w:r w:rsidRPr="00720A82">
              <w:rPr>
                <w:rFonts w:eastAsiaTheme="minorEastAsia"/>
              </w:rPr>
              <w:t>общеобразовательной программе</w:t>
            </w:r>
            <w:r w:rsidRPr="00720A82">
              <w:rPr>
                <w:rFonts w:eastAsiaTheme="minorEastAsia"/>
              </w:rPr>
              <w:t xml:space="preserve">                                                                                     </w:t>
            </w:r>
          </w:p>
          <w:p w:rsidR="00720A82" w:rsidRPr="00720A82" w:rsidRDefault="00720A82" w:rsidP="00720A82">
            <w:pPr>
              <w:pStyle w:val="a3"/>
              <w:rPr>
                <w:rFonts w:eastAsiaTheme="minorEastAsia"/>
              </w:rPr>
            </w:pPr>
            <w:r w:rsidRPr="00720A82">
              <w:rPr>
                <w:rFonts w:eastAsiaTheme="minorEastAsia"/>
              </w:rPr>
              <w:t xml:space="preserve">для  </w:t>
            </w:r>
            <w:proofErr w:type="gramStart"/>
            <w:r w:rsidRPr="00720A82">
              <w:rPr>
                <w:rFonts w:eastAsiaTheme="minorEastAsia"/>
              </w:rPr>
              <w:t>обучающихся</w:t>
            </w:r>
            <w:proofErr w:type="gramEnd"/>
            <w:r w:rsidRPr="00720A82">
              <w:rPr>
                <w:rFonts w:eastAsiaTheme="minorEastAsia"/>
              </w:rPr>
              <w:t xml:space="preserve"> с умственной отсталостью</w:t>
            </w:r>
            <w:r>
              <w:rPr>
                <w:rFonts w:eastAsiaTheme="minorEastAsia"/>
              </w:rPr>
              <w:t xml:space="preserve"> </w:t>
            </w:r>
            <w:bookmarkStart w:id="0" w:name="_GoBack"/>
            <w:bookmarkEnd w:id="0"/>
            <w:r w:rsidRPr="00720A82">
              <w:rPr>
                <w:rFonts w:eastAsiaTheme="minorEastAsia"/>
              </w:rPr>
              <w:t>(интеллектуальными нарушениями) МОУ «</w:t>
            </w:r>
            <w:proofErr w:type="spellStart"/>
            <w:r w:rsidRPr="00720A82">
              <w:rPr>
                <w:rFonts w:eastAsiaTheme="minorEastAsia"/>
              </w:rPr>
              <w:t>Килачевская</w:t>
            </w:r>
            <w:proofErr w:type="spellEnd"/>
            <w:r w:rsidRPr="00720A82">
              <w:rPr>
                <w:rFonts w:eastAsiaTheme="minorEastAsia"/>
              </w:rPr>
              <w:t xml:space="preserve"> СОШ»</w:t>
            </w:r>
          </w:p>
          <w:p w:rsidR="00720A82" w:rsidRPr="00720A82" w:rsidRDefault="00720A82" w:rsidP="00720A82">
            <w:pPr>
              <w:pStyle w:val="a3"/>
              <w:rPr>
                <w:rFonts w:eastAsiaTheme="minorEastAsia"/>
              </w:rPr>
            </w:pPr>
          </w:p>
          <w:p w:rsidR="00720A82" w:rsidRPr="00720A82" w:rsidRDefault="00720A82" w:rsidP="00720A82">
            <w:pPr>
              <w:pStyle w:val="a3"/>
              <w:rPr>
                <w:rFonts w:eastAsiaTheme="minorEastAsia"/>
              </w:rPr>
            </w:pPr>
            <w:r w:rsidRPr="00720A82">
              <w:rPr>
                <w:rFonts w:eastAsiaTheme="minorEastAsia"/>
              </w:rPr>
              <w:t xml:space="preserve">                                                                               </w:t>
            </w:r>
            <w:r w:rsidRPr="00720A82">
              <w:rPr>
                <w:rFonts w:eastAsiaTheme="minorEastAsia"/>
              </w:rPr>
              <w:t xml:space="preserve">                                                                </w:t>
            </w:r>
          </w:p>
          <w:p w:rsidR="00720A82" w:rsidRPr="00720A82" w:rsidRDefault="00720A82" w:rsidP="00720A82">
            <w:pPr>
              <w:pStyle w:val="a3"/>
              <w:rPr>
                <w:rFonts w:eastAsiaTheme="minorEastAsia"/>
              </w:rPr>
            </w:pPr>
            <w:r w:rsidRPr="00720A82">
              <w:rPr>
                <w:rFonts w:eastAsiaTheme="minorEastAsia"/>
              </w:rPr>
              <w:t xml:space="preserve">                                                                              </w:t>
            </w:r>
          </w:p>
          <w:p w:rsidR="00720A82" w:rsidRDefault="00720A82" w:rsidP="00720A82">
            <w:pPr>
              <w:pStyle w:val="a3"/>
            </w:pPr>
          </w:p>
        </w:tc>
      </w:tr>
    </w:tbl>
    <w:p w:rsidR="00720A82" w:rsidRDefault="00720A82" w:rsidP="00720A82">
      <w:pPr>
        <w:pStyle w:val="a3"/>
      </w:pPr>
      <w:r>
        <w:t xml:space="preserve">                                                         </w:t>
      </w:r>
    </w:p>
    <w:p w:rsidR="00720A82" w:rsidRPr="00B273C9" w:rsidRDefault="00720A82" w:rsidP="00720A82">
      <w:pPr>
        <w:pStyle w:val="a3"/>
        <w:jc w:val="right"/>
        <w:rPr>
          <w:rFonts w:eastAsiaTheme="minorHAnsi"/>
          <w:lang w:eastAsia="en-US"/>
        </w:rPr>
      </w:pPr>
    </w:p>
    <w:p w:rsidR="002E104E" w:rsidRPr="00AF230B" w:rsidRDefault="002E104E" w:rsidP="002E104E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F230B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коррекционно-развивающего курса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«Коррекция и развитие устной и письменной речи»</w:t>
      </w:r>
    </w:p>
    <w:p w:rsidR="002E104E" w:rsidRPr="008B7236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5-6 класс</w:t>
      </w: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ECD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C94ECD" w:rsidRDefault="002E104E" w:rsidP="002E104E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</w:pP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Рабочая программа коррекционно-развивающего курса</w:t>
      </w:r>
      <w:r w:rsidRPr="00C94ECD">
        <w:rPr>
          <w:rStyle w:val="apple-converted-space"/>
          <w:rFonts w:ascii="Liberation Serif" w:hAnsi="Liberation Serif" w:cs="Times New Roman"/>
          <w:color w:val="000000" w:themeColor="text1"/>
          <w:sz w:val="24"/>
          <w:szCs w:val="24"/>
        </w:rPr>
        <w:t xml:space="preserve"> «Коррекция и развитие устной и письменной речи</w:t>
      </w:r>
      <w:r w:rsidRPr="00C94ECD">
        <w:rPr>
          <w:rStyle w:val="c5"/>
          <w:rFonts w:ascii="Liberation Serif" w:hAnsi="Liberation Serif" w:cs="Times New Roman"/>
          <w:bCs/>
          <w:color w:val="000000" w:themeColor="text1"/>
          <w:sz w:val="24"/>
          <w:szCs w:val="24"/>
        </w:rPr>
        <w:t>»</w:t>
      </w:r>
      <w:r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 для 5-6</w:t>
      </w: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 класса составлена на основе нормативных документов:</w:t>
      </w:r>
    </w:p>
    <w:p w:rsidR="002E104E" w:rsidRPr="00C94ECD" w:rsidRDefault="002E104E" w:rsidP="002E104E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</w:pP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-  примерной адаптированной общеобразовательной программы </w:t>
      </w:r>
      <w:r w:rsidR="00646185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основного</w:t>
      </w: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 общего образования </w:t>
      </w:r>
      <w:proofErr w:type="gramStart"/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обучающихся</w:t>
      </w:r>
      <w:proofErr w:type="gramEnd"/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 с </w:t>
      </w:r>
      <w:r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ограниченными возможностями здоровья</w:t>
      </w: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2E104E" w:rsidRPr="00C94ECD" w:rsidRDefault="002E104E" w:rsidP="002E104E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</w:pP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- адаптированной образовательной программы </w:t>
      </w:r>
      <w:r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основного </w:t>
      </w: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общего образования </w:t>
      </w:r>
      <w:proofErr w:type="gramStart"/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обучающихся</w:t>
      </w:r>
      <w:proofErr w:type="gramEnd"/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 с </w:t>
      </w:r>
      <w:r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ограниченными возможностями здоровья </w:t>
      </w: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МОУ «</w:t>
      </w:r>
      <w:proofErr w:type="spellStart"/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Килачевская</w:t>
      </w:r>
      <w:proofErr w:type="spellEnd"/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 СОШ».</w:t>
      </w:r>
    </w:p>
    <w:p w:rsidR="001815D3" w:rsidRPr="000E0ED8" w:rsidRDefault="001815D3" w:rsidP="001815D3">
      <w:pPr>
        <w:pStyle w:val="11"/>
        <w:spacing w:line="240" w:lineRule="auto"/>
        <w:ind w:left="0" w:firstLine="709"/>
        <w:outlineLvl w:val="9"/>
        <w:rPr>
          <w:rFonts w:ascii="Liberation Serif" w:hAnsi="Liberation Serif"/>
          <w:b w:val="0"/>
          <w:sz w:val="24"/>
        </w:rPr>
      </w:pPr>
      <w:r w:rsidRPr="000E0ED8">
        <w:rPr>
          <w:rFonts w:ascii="Liberation Serif" w:hAnsi="Liberation Serif"/>
          <w:b w:val="0"/>
          <w:sz w:val="24"/>
        </w:rPr>
        <w:t>Цели и задачи коррекционно-развивающего курса:</w:t>
      </w:r>
    </w:p>
    <w:p w:rsidR="001815D3" w:rsidRPr="000E0ED8" w:rsidRDefault="001815D3" w:rsidP="001815D3">
      <w:pPr>
        <w:pStyle w:val="a5"/>
        <w:ind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pacing w:val="-71"/>
          <w:sz w:val="24"/>
          <w:u w:val="single"/>
        </w:rPr>
        <w:t xml:space="preserve"> </w:t>
      </w:r>
      <w:r w:rsidRPr="000E0ED8">
        <w:rPr>
          <w:rFonts w:ascii="Liberation Serif" w:hAnsi="Liberation Serif"/>
          <w:sz w:val="24"/>
        </w:rPr>
        <w:t>Цель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1815D3" w:rsidRPr="000E0ED8" w:rsidRDefault="001815D3" w:rsidP="001815D3">
      <w:pPr>
        <w:pStyle w:val="a5"/>
        <w:ind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pacing w:val="-71"/>
          <w:sz w:val="24"/>
          <w:u w:val="single"/>
        </w:rPr>
        <w:t xml:space="preserve"> </w:t>
      </w:r>
      <w:r w:rsidRPr="000E0ED8">
        <w:rPr>
          <w:rFonts w:ascii="Liberation Serif" w:hAnsi="Liberation Serif"/>
          <w:sz w:val="24"/>
        </w:rPr>
        <w:t>Основные задачи: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0E0ED8">
        <w:rPr>
          <w:rFonts w:ascii="Liberation Serif" w:hAnsi="Liberation Serif"/>
          <w:sz w:val="24"/>
        </w:rPr>
        <w:t>его</w:t>
      </w:r>
      <w:proofErr w:type="gramEnd"/>
      <w:r w:rsidRPr="000E0ED8">
        <w:rPr>
          <w:rFonts w:ascii="Liberation Serif" w:hAnsi="Liberation Serif"/>
          <w:sz w:val="24"/>
        </w:rPr>
        <w:t xml:space="preserve"> на словесном материале исходя из индивидуальных особенностей,</w:t>
      </w:r>
      <w:r w:rsidRPr="000E0ED8">
        <w:rPr>
          <w:rFonts w:ascii="Liberation Serif" w:hAnsi="Liberation Serif"/>
          <w:spacing w:val="-1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учащихся.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</w:t>
      </w:r>
      <w:r w:rsidRPr="000E0ED8">
        <w:rPr>
          <w:rFonts w:ascii="Liberation Serif" w:hAnsi="Liberation Serif"/>
          <w:spacing w:val="-4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детей.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Создать условия для коррекции и развития познавательной деятельности учащихся (</w:t>
      </w:r>
      <w:proofErr w:type="spellStart"/>
      <w:r w:rsidRPr="000E0ED8">
        <w:rPr>
          <w:rFonts w:ascii="Liberation Serif" w:hAnsi="Liberation Serif"/>
          <w:sz w:val="24"/>
        </w:rPr>
        <w:t>общеинтеллектуальных</w:t>
      </w:r>
      <w:proofErr w:type="spellEnd"/>
      <w:r w:rsidRPr="000E0ED8">
        <w:rPr>
          <w:rFonts w:ascii="Liberation Serif" w:hAnsi="Liberation Serif"/>
          <w:sz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</w:t>
      </w:r>
      <w:r w:rsidRPr="000E0ED8">
        <w:rPr>
          <w:rFonts w:ascii="Liberation Serif" w:hAnsi="Liberation Serif"/>
          <w:spacing w:val="-6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моторики.</w:t>
      </w:r>
    </w:p>
    <w:p w:rsidR="001815D3" w:rsidRDefault="001815D3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ECD">
        <w:rPr>
          <w:rFonts w:ascii="Liberation Serif" w:hAnsi="Liberation Serif" w:cs="Times New Roman"/>
          <w:b/>
          <w:sz w:val="24"/>
          <w:szCs w:val="24"/>
        </w:rPr>
        <w:t>Общая характеристика коррекционно-развивающего курса</w:t>
      </w:r>
    </w:p>
    <w:p w:rsidR="001815D3" w:rsidRPr="00E1180B" w:rsidRDefault="001815D3" w:rsidP="001815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E1180B">
        <w:rPr>
          <w:rStyle w:val="a9"/>
          <w:rFonts w:ascii="Liberation Serif" w:hAnsi="Liberation Serif"/>
          <w:color w:val="000000" w:themeColor="text1"/>
        </w:rPr>
        <w:t>Основными направлениями</w:t>
      </w:r>
      <w:r w:rsidRPr="00E1180B">
        <w:rPr>
          <w:rFonts w:ascii="Liberation Serif" w:hAnsi="Liberation Serif"/>
          <w:color w:val="000000" w:themeColor="text1"/>
        </w:rPr>
        <w:t> логопедической работы является:</w:t>
      </w:r>
    </w:p>
    <w:p w:rsidR="001815D3" w:rsidRPr="00E1180B" w:rsidRDefault="001815D3" w:rsidP="001815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диагностика и коррекция звукопроизношения (постановка, автоматизация и дифференциация звуков речи);</w:t>
      </w:r>
    </w:p>
    <w:p w:rsidR="001815D3" w:rsidRPr="00E1180B" w:rsidRDefault="001815D3" w:rsidP="001815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диагностика и коррекция лексической стороны речи;</w:t>
      </w:r>
    </w:p>
    <w:p w:rsidR="001815D3" w:rsidRPr="00E1180B" w:rsidRDefault="001815D3" w:rsidP="001815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1815D3" w:rsidRPr="00E1180B" w:rsidRDefault="001815D3" w:rsidP="001815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коррекция диалогической и формирование монологической форм речи; развитие коммуникативной функции речи;</w:t>
      </w:r>
    </w:p>
    <w:p w:rsidR="001815D3" w:rsidRPr="00E1180B" w:rsidRDefault="001815D3" w:rsidP="001815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коррекция нарушений чтения и письма;</w:t>
      </w:r>
    </w:p>
    <w:p w:rsidR="001815D3" w:rsidRPr="00E1180B" w:rsidRDefault="001815D3" w:rsidP="001815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расширение представлений об окружающей действительности;</w:t>
      </w:r>
    </w:p>
    <w:p w:rsidR="001815D3" w:rsidRPr="00E1180B" w:rsidRDefault="001815D3" w:rsidP="001815D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развитие познавательной сферы (мышления, памяти, внимания).</w:t>
      </w:r>
    </w:p>
    <w:p w:rsidR="001815D3" w:rsidRPr="00E1180B" w:rsidRDefault="001815D3" w:rsidP="001815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E1180B">
        <w:rPr>
          <w:rFonts w:ascii="Liberation Serif" w:hAnsi="Liberation Serif"/>
          <w:color w:val="000000" w:themeColor="text1"/>
        </w:rPr>
        <w:t xml:space="preserve">Организация учебной деятельности тесно связана с проблемой развития речи обучающегося.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E1180B">
        <w:rPr>
          <w:rFonts w:ascii="Liberation Serif" w:hAnsi="Liberation Serif"/>
          <w:color w:val="000000" w:themeColor="text1"/>
        </w:rPr>
        <w:t>сформированности</w:t>
      </w:r>
      <w:proofErr w:type="spellEnd"/>
      <w:r w:rsidRPr="00E1180B">
        <w:rPr>
          <w:rFonts w:ascii="Liberation Serif" w:hAnsi="Liberation Serif"/>
          <w:color w:val="000000" w:themeColor="text1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1815D3" w:rsidRDefault="001815D3" w:rsidP="001815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E1180B">
        <w:rPr>
          <w:rFonts w:ascii="Liberation Serif" w:hAnsi="Liberation Serif"/>
          <w:color w:val="000000" w:themeColor="text1"/>
        </w:rPr>
        <w:lastRenderedPageBreak/>
        <w:t>Данный курс способствует формированию у обучающихся предпосылок, лежащих в основе становления навыков чтения и письма, системы знаний о языке и готовит к применению их в учебной деятельности.</w:t>
      </w:r>
    </w:p>
    <w:p w:rsidR="001815D3" w:rsidRPr="00C94ECD" w:rsidRDefault="001815D3" w:rsidP="001815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</w:rPr>
        <w:t xml:space="preserve">Занятия носят комплексный характер, осуществляется работа над развитием психических процессов, </w:t>
      </w:r>
      <w:proofErr w:type="spellStart"/>
      <w:r w:rsidRPr="00C94ECD">
        <w:rPr>
          <w:rFonts w:ascii="Liberation Serif" w:hAnsi="Liberation Serif"/>
          <w:color w:val="000000" w:themeColor="text1"/>
        </w:rPr>
        <w:t>графомоторных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навыков, артикуляционной и общей моторики, просодических компонентов. Учитывая, что </w:t>
      </w:r>
      <w:proofErr w:type="spellStart"/>
      <w:r w:rsidRPr="00C94ECD">
        <w:rPr>
          <w:rFonts w:ascii="Liberation Serif" w:hAnsi="Liberation Serif"/>
          <w:color w:val="000000" w:themeColor="text1"/>
        </w:rPr>
        <w:t>дисграфия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у </w:t>
      </w:r>
      <w:proofErr w:type="gramStart"/>
      <w:r w:rsidRPr="00C94ECD">
        <w:rPr>
          <w:rFonts w:ascii="Liberation Serif" w:hAnsi="Liberation Serif"/>
          <w:color w:val="000000" w:themeColor="text1"/>
        </w:rPr>
        <w:t>обучающихся</w:t>
      </w:r>
      <w:proofErr w:type="gramEnd"/>
      <w:r w:rsidRPr="00C94ECD">
        <w:rPr>
          <w:rFonts w:ascii="Liberation Serif" w:hAnsi="Liberation Serif"/>
          <w:color w:val="000000" w:themeColor="text1"/>
        </w:rPr>
        <w:t xml:space="preserve"> с интеллектуальным недоразвитием чаще всего сложная, планирование составляется таким образом, чтобы коррекционно-логопедическая работа осуществлялась над речевой системой в целом.</w:t>
      </w:r>
    </w:p>
    <w:p w:rsidR="001815D3" w:rsidRPr="00C94ECD" w:rsidRDefault="001815D3" w:rsidP="001815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</w:rPr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1815D3" w:rsidRPr="00C94ECD" w:rsidRDefault="001815D3" w:rsidP="001815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</w:rPr>
        <w:t>По мере обучения, в зависимости от индивидуальных возможностей обучающегося, может быть замедлен или ускорен темп, увеличен или сокращен объем изучаемого материала.</w:t>
      </w:r>
    </w:p>
    <w:p w:rsidR="001815D3" w:rsidRDefault="001815D3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ECD">
        <w:rPr>
          <w:rFonts w:ascii="Liberation Serif" w:hAnsi="Liberation Serif" w:cs="Times New Roman"/>
          <w:b/>
          <w:sz w:val="24"/>
          <w:szCs w:val="24"/>
        </w:rPr>
        <w:t>Описание места коррекционно-развивающего курса в учебном плане</w:t>
      </w:r>
    </w:p>
    <w:p w:rsidR="002E104E" w:rsidRPr="00C94ECD" w:rsidRDefault="002E104E" w:rsidP="002E104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C94ECD" w:rsidRDefault="002E104E" w:rsidP="002E104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Коррекционно-развивающий курс «Коррекция и развитие устной и письменной речи» относится к коррекционно-развивающей области в рамках реализации внеурочной деятельности учебного плана </w:t>
      </w:r>
      <w:r w:rsidR="001815D3">
        <w:rPr>
          <w:rFonts w:ascii="Liberation Serif" w:eastAsia="Calibri" w:hAnsi="Liberation Serif" w:cs="Times New Roman"/>
          <w:sz w:val="24"/>
          <w:szCs w:val="24"/>
        </w:rPr>
        <w:t>основного</w:t>
      </w:r>
      <w:r w:rsidRPr="00C94ECD">
        <w:rPr>
          <w:rFonts w:ascii="Liberation Serif" w:hAnsi="Liberation Serif" w:cs="Times New Roman"/>
          <w:sz w:val="24"/>
          <w:szCs w:val="24"/>
        </w:rPr>
        <w:t xml:space="preserve"> общего образования</w:t>
      </w:r>
      <w:r w:rsidRPr="00C94ECD">
        <w:rPr>
          <w:rFonts w:ascii="Liberation Serif" w:hAnsi="Liberation Serif"/>
          <w:sz w:val="24"/>
          <w:szCs w:val="24"/>
        </w:rPr>
        <w:t xml:space="preserve"> </w:t>
      </w:r>
      <w:r w:rsidR="001815D3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 с ограниченными возможностями здоровья.</w:t>
      </w:r>
    </w:p>
    <w:p w:rsidR="003E1EED" w:rsidRPr="00C94ECD" w:rsidRDefault="003E1EED" w:rsidP="003E1EE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В соответствии с Учебным планом начального общего образования обучающихся с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 с ограниченными возможностями здоровья</w:t>
      </w: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 МОУ «</w:t>
      </w:r>
      <w:proofErr w:type="spellStart"/>
      <w:r w:rsidRPr="00C94ECD">
        <w:rPr>
          <w:rFonts w:ascii="Liberation Serif" w:eastAsia="Calibri" w:hAnsi="Liberation Serif" w:cs="Times New Roman"/>
          <w:sz w:val="24"/>
          <w:szCs w:val="24"/>
        </w:rPr>
        <w:t>Килачевская</w:t>
      </w:r>
      <w:proofErr w:type="spellEnd"/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 СОШ» коррекционно-развивающий курс «Коррекция и развитие устной и письменной речи» </w:t>
      </w:r>
      <w:r>
        <w:rPr>
          <w:rFonts w:ascii="Liberation Serif" w:eastAsia="Calibri" w:hAnsi="Liberation Serif" w:cs="Times New Roman"/>
          <w:sz w:val="24"/>
          <w:szCs w:val="24"/>
        </w:rPr>
        <w:t>в 5-6</w:t>
      </w: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 классах по 102 ч (34 учебные недели).</w:t>
      </w:r>
      <w:proofErr w:type="gramEnd"/>
    </w:p>
    <w:p w:rsidR="003E1EED" w:rsidRDefault="003E1EED" w:rsidP="003E1EED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Количество часов в  неделю, отводимых на коррекционно-развивающий курс определено Учебным планом </w:t>
      </w:r>
      <w:r>
        <w:rPr>
          <w:rFonts w:ascii="Liberation Serif" w:eastAsia="Calibri" w:hAnsi="Liberation Serif" w:cs="Times New Roman"/>
          <w:sz w:val="24"/>
          <w:szCs w:val="24"/>
        </w:rPr>
        <w:t>основного</w:t>
      </w: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 общего образования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 с ограниченными возможностями здоровья</w:t>
      </w: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 МОУ «</w:t>
      </w:r>
      <w:proofErr w:type="spellStart"/>
      <w:r w:rsidRPr="00C94ECD">
        <w:rPr>
          <w:rFonts w:ascii="Liberation Serif" w:eastAsia="Calibri" w:hAnsi="Liberation Serif" w:cs="Times New Roman"/>
          <w:sz w:val="24"/>
          <w:szCs w:val="24"/>
        </w:rPr>
        <w:t>Килачевская</w:t>
      </w:r>
      <w:proofErr w:type="spellEnd"/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 СОШ» для </w:t>
      </w:r>
      <w:r>
        <w:rPr>
          <w:rFonts w:ascii="Liberation Serif" w:eastAsia="Calibri" w:hAnsi="Liberation Serif" w:cs="Times New Roman"/>
          <w:sz w:val="24"/>
          <w:szCs w:val="24"/>
        </w:rPr>
        <w:t>5-6</w:t>
      </w: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 класса составляет 3 ч в неделю.</w:t>
      </w:r>
    </w:p>
    <w:p w:rsidR="003E1EED" w:rsidRDefault="003E1EED" w:rsidP="003E1EED">
      <w:pPr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4ECD"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коррекционно-развивающий курс «Коррекция и развитие устной и письменной речи» в </w:t>
      </w:r>
      <w:r>
        <w:rPr>
          <w:rFonts w:ascii="Liberation Serif" w:hAnsi="Liberation Serif" w:cs="Times New Roman"/>
          <w:sz w:val="24"/>
          <w:szCs w:val="24"/>
        </w:rPr>
        <w:t>5-6</w:t>
      </w:r>
      <w:r w:rsidRPr="00C94ECD">
        <w:rPr>
          <w:rFonts w:ascii="Liberation Serif" w:hAnsi="Liberation Serif" w:cs="Times New Roman"/>
          <w:sz w:val="24"/>
          <w:szCs w:val="24"/>
        </w:rPr>
        <w:t xml:space="preserve"> классах составляет </w:t>
      </w:r>
      <w:r>
        <w:rPr>
          <w:rFonts w:ascii="Liberation Serif" w:hAnsi="Liberation Serif" w:cs="Times New Roman"/>
          <w:sz w:val="24"/>
          <w:szCs w:val="24"/>
        </w:rPr>
        <w:t>204 часа</w:t>
      </w:r>
      <w:r w:rsidRPr="00C94ECD">
        <w:rPr>
          <w:rFonts w:ascii="Liberation Serif" w:hAnsi="Liberation Serif" w:cs="Times New Roman"/>
          <w:sz w:val="24"/>
          <w:szCs w:val="24"/>
        </w:rPr>
        <w:t>.</w:t>
      </w:r>
    </w:p>
    <w:p w:rsidR="001815D3" w:rsidRDefault="001815D3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ECD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коррекционно-развивающего курса</w:t>
      </w: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F464F" w:rsidRPr="00C94ECD" w:rsidRDefault="000F464F" w:rsidP="000F464F">
      <w:pPr>
        <w:pStyle w:val="a3"/>
        <w:ind w:firstLine="709"/>
        <w:jc w:val="both"/>
        <w:rPr>
          <w:rFonts w:ascii="Liberation Serif" w:hAnsi="Liberation Serif"/>
          <w:color w:val="000000"/>
        </w:rPr>
      </w:pPr>
      <w:r w:rsidRPr="00C94ECD">
        <w:rPr>
          <w:rFonts w:ascii="Liberation Serif" w:hAnsi="Liberation Serif"/>
          <w:b/>
          <w:color w:val="000000"/>
        </w:rPr>
        <w:t>Личностные результаты</w:t>
      </w:r>
      <w:r w:rsidRPr="00C94ECD">
        <w:rPr>
          <w:rFonts w:ascii="Liberation Serif" w:hAnsi="Liberation Serif"/>
          <w:color w:val="000000"/>
        </w:rPr>
        <w:t>: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1) осознание себя как гражданина России; формирование чувства гордости за свою Родину;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2) формирование уважительного отношения к иному мнению, истории и культуре других народов;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4) овладение начальными навыками адаптации в динамично изменяющемся и развивающемся мире;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5) овладение социально-бытовыми умениями, используемыми в повседневной жизни;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6) владение навыками коммуникации и принятыми нормами социального взаимодействия;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 xml:space="preserve">8) принятие и освоение социальной роли </w:t>
      </w:r>
      <w:proofErr w:type="gramStart"/>
      <w:r w:rsidRPr="00D50AA7">
        <w:rPr>
          <w:rFonts w:ascii="Liberation Serif" w:hAnsi="Liberation Serif"/>
          <w:color w:val="000000" w:themeColor="text1"/>
          <w:szCs w:val="23"/>
        </w:rPr>
        <w:t>обучающегося</w:t>
      </w:r>
      <w:proofErr w:type="gramEnd"/>
      <w:r w:rsidRPr="00D50AA7">
        <w:rPr>
          <w:rFonts w:ascii="Liberation Serif" w:hAnsi="Liberation Serif"/>
          <w:color w:val="000000" w:themeColor="text1"/>
          <w:szCs w:val="23"/>
        </w:rPr>
        <w:t>, формирование и развитие социально значимых мотивов учебной деятельности;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lastRenderedPageBreak/>
        <w:t>9) развитие навыков сотрудничества с взрослыми и сверстниками в разных социальных ситуациях;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10) формирование эстетических потребностей, ценностей и чувств;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F464F" w:rsidRPr="00D50AA7" w:rsidRDefault="000F464F" w:rsidP="000F46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13) формирование готовности к самостоятельной жизни.</w:t>
      </w:r>
    </w:p>
    <w:p w:rsidR="000F464F" w:rsidRPr="00C94ECD" w:rsidRDefault="000F464F" w:rsidP="000F464F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C94ECD">
        <w:rPr>
          <w:rFonts w:ascii="Liberation Serif" w:hAnsi="Liberation Serif"/>
          <w:b/>
          <w:bCs/>
          <w:shd w:val="clear" w:color="auto" w:fill="FFFFFF"/>
        </w:rPr>
        <w:t xml:space="preserve">Предметные результаты: 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описывать признаки предметов и узнавать предметы по их признакам;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выделять существенные признаки предметов;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сравнивать между собой предметы, явления;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обобщать, делать несложные выводы;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классифицировать явления, предметы;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последовательность событий;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судить о противоположных явлениях;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давать определения тем или иным понятиям;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отношения между предметами типа «род» - «вид»;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функциональные отношения между понятиями;</w:t>
      </w:r>
    </w:p>
    <w:p w:rsidR="000F464F" w:rsidRPr="0038439C" w:rsidRDefault="000F464F" w:rsidP="000F464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закономерности и проводить аналогии.</w:t>
      </w:r>
    </w:p>
    <w:p w:rsidR="002E104E" w:rsidRDefault="002E104E" w:rsidP="002E104E"/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ECD">
        <w:rPr>
          <w:rFonts w:ascii="Liberation Serif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941F2" w:rsidRDefault="004941F2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5 класс</w:t>
      </w:r>
    </w:p>
    <w:p w:rsidR="004941F2" w:rsidRPr="004941F2" w:rsidRDefault="004941F2" w:rsidP="004941F2">
      <w:pPr>
        <w:pStyle w:val="a7"/>
        <w:numPr>
          <w:ilvl w:val="0"/>
          <w:numId w:val="3"/>
        </w:numPr>
        <w:tabs>
          <w:tab w:val="left" w:pos="1281"/>
        </w:tabs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4941F2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4941F2"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 w:rsidRPr="004941F2">
        <w:rPr>
          <w:rFonts w:ascii="Liberation Serif" w:hAnsi="Liberation Serif"/>
          <w:b/>
          <w:sz w:val="24"/>
          <w:szCs w:val="24"/>
        </w:rPr>
        <w:t>речи</w:t>
      </w:r>
    </w:p>
    <w:p w:rsidR="004941F2" w:rsidRPr="004941F2" w:rsidRDefault="004941F2" w:rsidP="004941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4941F2" w:rsidRPr="004941F2" w:rsidSect="004941F2">
          <w:type w:val="continuous"/>
          <w:pgSz w:w="11910" w:h="16840"/>
          <w:pgMar w:top="1134" w:right="850" w:bottom="1134" w:left="1701" w:header="0" w:footer="978" w:gutter="0"/>
          <w:cols w:space="720"/>
        </w:sectPr>
      </w:pP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lastRenderedPageBreak/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4941F2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письма.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Ударение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выделять безударный гласный. Закрепить умение определять безударный гласный в слове.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Предлоги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На практическом уровне закрепить знания о предлогах. Закрепить правописание предлогов со словами. Закрепить практические навыки на письме, в устной речи. Показать отличие предлога.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Звуковой</w:t>
      </w:r>
      <w:r w:rsidRPr="004941F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анализ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Совершенствовать умение различать гласные на слух, в произношении и на письме. Наблюдать в сравнении артикуляцию парных гласных, отмечая сходство. Учить слышать твердое и мягкое звучание согласных. Учить слышать мягкие согласные на конце слова. Учить детей слышать мягкие согласные перед гласными второго ряда.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Дифференциация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согласных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Учить различать данные звуки, сравнивая их по акустическим и артикуляционным признакам на слух и в произношении.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lastRenderedPageBreak/>
        <w:t>Состав</w:t>
      </w:r>
      <w:r w:rsidRPr="004941F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слова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Совершенствовать умение подбирать родственные слова. Упражнять в подборе однокоренных слов. Познакомить с понятием «сложные слова». Учить выделять в сложных словах корни и соединительные гласные. Учить образовывать новые слова с помощью приставок, суффиксов. Учить правильно, употреблять формы слов (в зависимости от контекста). Закрепить знания учащихся по теме, тренировочные упражнения. Учить различать предлоги и приставки, правильно оформлять их в письменной</w:t>
      </w:r>
      <w:r w:rsidRPr="004941F2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речи.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Предложение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Совершенствовать умение отличать сочетания слов от законченного предложения. Совершенствовать умение составлять грамматически правильное предложение. Формировать представление об интонации и знаках препинания. Тренировать учащихся в составлении сложносочиненных предложений. Учить составлять простые предложения. Учить строить предложения по заданному вопросу. Тренировать учащихся в выделении простых и сложных предложений из сплошного текста, правильно расставлять знаки препинания на письме.</w:t>
      </w:r>
    </w:p>
    <w:p w:rsidR="004941F2" w:rsidRPr="004941F2" w:rsidRDefault="004941F2" w:rsidP="004941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4941F2" w:rsidRPr="004941F2" w:rsidSect="004941F2">
          <w:type w:val="continuous"/>
          <w:pgSz w:w="11910" w:h="16840"/>
          <w:pgMar w:top="1134" w:right="850" w:bottom="1134" w:left="1701" w:header="0" w:footer="978" w:gutter="0"/>
          <w:cols w:space="720"/>
        </w:sectPr>
      </w:pP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lastRenderedPageBreak/>
        <w:t>Словосочетание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Упражнять учащихся в практическом использовании категории числа. Упражнять учащихся правильно соотносить глагольные окончания с родом существительных. Учить правильно, соотносить окончания прилагательных с родом имени существительного, используя вопросы «какой?», «какое?». Закрепить умение правильно употреблять грамматические формы имени существительного, ставя соответствующие вопросы. Тренировать в изменении падежных форм имени существительного.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Текст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определять последовательность частей в повествовательном тексте. Закреплять умение связно излагать текст по вопросам и опорным словам. Закреплять умение составлять план текста. Закрепить умение составлять план текста и пересказывать с опорой на план. Формировать умение отбирать материал, соответствующей теме, из всего рассказа. Закреплять умение определять тему и основную мысль текста. Формировать умение сокращать текст, составлять заключительную и вступительную часть к данному тексту. Закреплять умение последовательно пересказывать содержание рассказа. Устанавливать причинно-следственные связи. Познакомить с особенностями описательного текста. Формировать умение использовать прилагательные в описательном тексте. Познакомить с рассуждением, его структурой. Формировать умение отличать рассуждение от других типов речи.</w:t>
      </w:r>
    </w:p>
    <w:p w:rsidR="004941F2" w:rsidRPr="004941F2" w:rsidRDefault="004941F2" w:rsidP="004941F2">
      <w:pPr>
        <w:pStyle w:val="11"/>
        <w:numPr>
          <w:ilvl w:val="0"/>
          <w:numId w:val="3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Фронтальное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обследование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4941F2" w:rsidRPr="004941F2" w:rsidRDefault="004941F2" w:rsidP="004941F2">
      <w:pPr>
        <w:tabs>
          <w:tab w:val="left" w:pos="4723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4941F2">
        <w:rPr>
          <w:rFonts w:ascii="Liberation Serif" w:hAnsi="Liberation Serif"/>
          <w:b/>
          <w:sz w:val="24"/>
          <w:szCs w:val="24"/>
        </w:rPr>
        <w:t>класс</w:t>
      </w:r>
    </w:p>
    <w:p w:rsidR="004941F2" w:rsidRPr="004941F2" w:rsidRDefault="004941F2" w:rsidP="004941F2">
      <w:pPr>
        <w:pStyle w:val="a7"/>
        <w:numPr>
          <w:ilvl w:val="0"/>
          <w:numId w:val="2"/>
        </w:numPr>
        <w:tabs>
          <w:tab w:val="left" w:pos="1281"/>
        </w:tabs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4941F2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4941F2"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 w:rsidRPr="004941F2">
        <w:rPr>
          <w:rFonts w:ascii="Liberation Serif" w:hAnsi="Liberation Serif"/>
          <w:b/>
          <w:sz w:val="24"/>
          <w:szCs w:val="24"/>
        </w:rPr>
        <w:t>речи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4941F2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письма.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Словосочетания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 xml:space="preserve">Упражнять учащихся в практическом использовании категории числа. Упражнять </w:t>
      </w:r>
      <w:r w:rsidRPr="004941F2">
        <w:rPr>
          <w:rFonts w:ascii="Liberation Serif" w:hAnsi="Liberation Serif"/>
          <w:sz w:val="24"/>
          <w:szCs w:val="24"/>
        </w:rPr>
        <w:lastRenderedPageBreak/>
        <w:t>учащихся правильно соотносить глагольные окончания с родом существительных. Учить правильно, соотносить окончания прилагательных с родом имени существительного, используя вопросы «какой?», «какое?».</w:t>
      </w:r>
    </w:p>
    <w:p w:rsidR="004941F2" w:rsidRPr="004941F2" w:rsidRDefault="004941F2" w:rsidP="004941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4941F2" w:rsidRPr="004941F2" w:rsidSect="004941F2">
          <w:type w:val="continuous"/>
          <w:pgSz w:w="11910" w:h="16840"/>
          <w:pgMar w:top="1134" w:right="850" w:bottom="1134" w:left="1701" w:header="0" w:footer="978" w:gutter="0"/>
          <w:cols w:space="720"/>
        </w:sectPr>
      </w:pP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lastRenderedPageBreak/>
        <w:t>Закрепить умение правильно употреблять грамматические формы имени существительного, ставя соответствующие вопросы. Тренировать в изменении падежных форм имени существительного.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Предлоги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На практическом уровне закрепить знания о предлогах. Закрепить правописание предлогов со словами. Закрепить практические навыки на письме, в устной речи. Показать отличие предлога.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Текст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определять последовательность частей в повествовательном тексте. Закреплять умение связно излагать текст по вопросам и опорным словам. Закреплять умение составлять план текста. Закрепить умение составлять план текста и пересказывать с опорой на план. Формировать умение отбирать материал, соответствующей теме, из всего рассказа. Закреплять умение определять тему и основную мысль текста. Формировать умение сокращать текст, составлять заключительную и вступительную часть к данному тексту. Закреплять умение последовательно пересказывать содержание рассказа. Устанавливать причинно-следственные связи. Познакомить с особенностями описательного текста. Формировать умение использовать прилагательные в описательном тексте. Познакомить с рассуждением, его структурой. Формировать умение отличать рассуждение от других типов речи.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Гласные первого и второго</w:t>
      </w:r>
      <w:r w:rsidRPr="004941F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ряда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Учить детей слышать и выделять гласные второго и первого ряда. Показать разницу в звучании одного и того же гласного звука в ударной и безударной позиции. Развивать фонематический слух, расширять словарный запас. Вырабатывать дифференциацию гласных в словах, предложениях. Совершенствовать грамматические формы речи. Обогащать лексический запас, развивать фонематический слух, фонематическое восприятие. Развивать словарный</w:t>
      </w:r>
      <w:r w:rsidRPr="004941F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запас.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14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Дифференциация звонких и глухих парных</w:t>
      </w:r>
      <w:r w:rsidRPr="004941F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согласных.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различать звонкие и глухие согласные на слух, в произношении и на письме (в сильной позиции). Учить различать звуки, имеющие акустико-артикуляционное сходство на слух, в собственном произношении и на письме.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Состав</w:t>
      </w:r>
      <w:r w:rsidRPr="004941F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слова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Упражнять в подборе однокоренных слов. Закрепить знания о слогообразующем значение приставки, суффиксе.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Дифференциация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согласных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Учить различать данные звуки, сравнивая их по акустическим и артикуляционным признакам на слух и в произношении.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Имя</w:t>
      </w:r>
      <w:r w:rsidRPr="004941F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прилагательное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Отметить значение имени прилагательного в речи. Расширять словарный</w:t>
      </w:r>
      <w:r w:rsidRPr="004941F2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запас.</w:t>
      </w:r>
      <w:r w:rsidRPr="004941F2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Закрепить</w:t>
      </w:r>
      <w:r w:rsidRPr="004941F2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знания</w:t>
      </w:r>
      <w:r w:rsidRPr="004941F2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о</w:t>
      </w:r>
      <w:r w:rsidRPr="004941F2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мужском,</w:t>
      </w:r>
      <w:r w:rsidRPr="004941F2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женском,</w:t>
      </w:r>
      <w:r w:rsidRPr="004941F2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среднем</w:t>
      </w:r>
      <w:r w:rsidRPr="004941F2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роде</w:t>
      </w:r>
      <w:r w:rsidRPr="004941F2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имен</w:t>
      </w:r>
    </w:p>
    <w:p w:rsidR="004941F2" w:rsidRDefault="004941F2" w:rsidP="004941F2">
      <w:pPr>
        <w:pStyle w:val="a5"/>
        <w:tabs>
          <w:tab w:val="left" w:pos="2601"/>
          <w:tab w:val="left" w:pos="4479"/>
          <w:tab w:val="left" w:pos="5687"/>
          <w:tab w:val="left" w:pos="6335"/>
          <w:tab w:val="left" w:pos="8376"/>
          <w:tab w:val="left" w:pos="9573"/>
        </w:tabs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прилагательных.</w:t>
      </w:r>
      <w:r w:rsidRPr="004941F2">
        <w:rPr>
          <w:rFonts w:ascii="Liberation Serif" w:hAnsi="Liberation Serif"/>
          <w:sz w:val="24"/>
          <w:szCs w:val="24"/>
        </w:rPr>
        <w:tab/>
        <w:t>Закрепление</w:t>
      </w:r>
      <w:r w:rsidRPr="004941F2">
        <w:rPr>
          <w:rFonts w:ascii="Liberation Serif" w:hAnsi="Liberation Serif"/>
          <w:sz w:val="24"/>
          <w:szCs w:val="24"/>
        </w:rPr>
        <w:tab/>
        <w:t>знаний</w:t>
      </w:r>
      <w:r w:rsidRPr="004941F2">
        <w:rPr>
          <w:rFonts w:ascii="Liberation Serif" w:hAnsi="Liberation Serif"/>
          <w:sz w:val="24"/>
          <w:szCs w:val="24"/>
        </w:rPr>
        <w:tab/>
        <w:t>на</w:t>
      </w:r>
      <w:r w:rsidRPr="004941F2">
        <w:rPr>
          <w:rFonts w:ascii="Liberation Serif" w:hAnsi="Liberation Serif"/>
          <w:sz w:val="24"/>
          <w:szCs w:val="24"/>
        </w:rPr>
        <w:tab/>
        <w:t>практическом</w:t>
      </w:r>
      <w:r w:rsidRPr="004941F2">
        <w:rPr>
          <w:rFonts w:ascii="Liberation Serif" w:hAnsi="Liberation Serif"/>
          <w:sz w:val="24"/>
          <w:szCs w:val="24"/>
        </w:rPr>
        <w:tab/>
        <w:t>уровне</w:t>
      </w:r>
      <w:r w:rsidRPr="004941F2">
        <w:rPr>
          <w:rFonts w:ascii="Liberation Serif" w:hAnsi="Liberation Serif"/>
          <w:sz w:val="24"/>
          <w:szCs w:val="24"/>
        </w:rPr>
        <w:tab/>
      </w:r>
    </w:p>
    <w:p w:rsidR="004941F2" w:rsidRPr="004941F2" w:rsidRDefault="004941F2" w:rsidP="004941F2">
      <w:pPr>
        <w:pStyle w:val="a5"/>
        <w:tabs>
          <w:tab w:val="left" w:pos="2601"/>
          <w:tab w:val="left" w:pos="4479"/>
          <w:tab w:val="left" w:pos="5687"/>
          <w:tab w:val="left" w:pos="6335"/>
          <w:tab w:val="left" w:pos="8376"/>
          <w:tab w:val="left" w:pos="9573"/>
        </w:tabs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pacing w:val="-17"/>
          <w:sz w:val="24"/>
          <w:szCs w:val="24"/>
        </w:rPr>
        <w:t xml:space="preserve">о </w:t>
      </w:r>
      <w:r w:rsidRPr="004941F2">
        <w:rPr>
          <w:rFonts w:ascii="Liberation Serif" w:hAnsi="Liberation Serif"/>
          <w:sz w:val="24"/>
          <w:szCs w:val="24"/>
        </w:rPr>
        <w:t>прилагательных мужского и среднего рода в единственном</w:t>
      </w:r>
      <w:r w:rsidRPr="004941F2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числе.</w:t>
      </w:r>
    </w:p>
    <w:p w:rsidR="004941F2" w:rsidRPr="004941F2" w:rsidRDefault="004941F2" w:rsidP="004941F2">
      <w:pPr>
        <w:pStyle w:val="11"/>
        <w:numPr>
          <w:ilvl w:val="0"/>
          <w:numId w:val="2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Фронтальное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обследование</w:t>
      </w:r>
    </w:p>
    <w:p w:rsidR="004941F2" w:rsidRPr="004941F2" w:rsidRDefault="004941F2" w:rsidP="004941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4941F2" w:rsidRPr="004941F2" w:rsidSect="004941F2">
          <w:type w:val="continuous"/>
          <w:pgSz w:w="11910" w:h="16840"/>
          <w:pgMar w:top="1134" w:right="850" w:bottom="1134" w:left="1701" w:header="0" w:footer="978" w:gutter="0"/>
          <w:cols w:space="720"/>
        </w:sectPr>
      </w:pP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94ECD">
        <w:rPr>
          <w:rFonts w:ascii="Liberation Serif" w:hAnsi="Liberation Serif" w:cs="Times New Roman"/>
          <w:b/>
          <w:sz w:val="24"/>
          <w:szCs w:val="24"/>
        </w:rPr>
        <w:t>Тематическое планирование с указанием основных видов деятельности обучающихся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941F2" w:rsidRDefault="004941F2" w:rsidP="004941F2">
      <w:pPr>
        <w:pStyle w:val="a7"/>
        <w:numPr>
          <w:ilvl w:val="0"/>
          <w:numId w:val="6"/>
        </w:numPr>
        <w:tabs>
          <w:tab w:val="left" w:pos="1142"/>
        </w:tabs>
        <w:spacing w:before="89"/>
        <w:rPr>
          <w:sz w:val="28"/>
        </w:rPr>
      </w:pPr>
      <w:r>
        <w:rPr>
          <w:b/>
          <w:sz w:val="28"/>
        </w:rPr>
        <w:t xml:space="preserve">класс </w:t>
      </w:r>
      <w:r w:rsidR="003E1EED">
        <w:rPr>
          <w:sz w:val="28"/>
        </w:rPr>
        <w:t xml:space="preserve"> 102 часа (3</w:t>
      </w:r>
      <w:r>
        <w:rPr>
          <w:sz w:val="28"/>
        </w:rPr>
        <w:t xml:space="preserve"> час в</w:t>
      </w:r>
      <w:r>
        <w:rPr>
          <w:spacing w:val="-12"/>
          <w:sz w:val="28"/>
        </w:rPr>
        <w:t xml:space="preserve"> </w:t>
      </w:r>
      <w:r>
        <w:rPr>
          <w:sz w:val="28"/>
        </w:rPr>
        <w:t>неделю)</w:t>
      </w:r>
    </w:p>
    <w:p w:rsidR="004941F2" w:rsidRDefault="004941F2" w:rsidP="004941F2">
      <w:pPr>
        <w:pStyle w:val="a5"/>
        <w:spacing w:before="6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5936"/>
        <w:gridCol w:w="2100"/>
      </w:tblGrid>
      <w:tr w:rsidR="004941F2" w:rsidRPr="004941F2" w:rsidTr="004941F2">
        <w:trPr>
          <w:trHeight w:val="632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Наименование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разделов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proofErr w:type="spellEnd"/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8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Предлоги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4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Звуковой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анализ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Твёрдые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мягкие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согласные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szCs w:val="24"/>
                <w:lang w:val="ru-RU"/>
              </w:rPr>
              <w:t>Звонкие и глухие парные согласные</w:t>
            </w:r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7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Дифференциация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4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4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Состав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7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8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4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8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7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8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4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</w:tbl>
    <w:p w:rsidR="004941F2" w:rsidRDefault="004941F2" w:rsidP="004941F2">
      <w:pPr>
        <w:pStyle w:val="a5"/>
        <w:spacing w:before="4"/>
        <w:rPr>
          <w:sz w:val="27"/>
        </w:rPr>
      </w:pPr>
    </w:p>
    <w:p w:rsidR="004941F2" w:rsidRDefault="004941F2" w:rsidP="004941F2">
      <w:pPr>
        <w:pStyle w:val="a7"/>
        <w:numPr>
          <w:ilvl w:val="0"/>
          <w:numId w:val="6"/>
        </w:numPr>
        <w:tabs>
          <w:tab w:val="left" w:pos="1142"/>
        </w:tabs>
        <w:rPr>
          <w:sz w:val="28"/>
        </w:rPr>
      </w:pPr>
      <w:r>
        <w:rPr>
          <w:b/>
          <w:sz w:val="28"/>
        </w:rPr>
        <w:t xml:space="preserve">класс  </w:t>
      </w:r>
      <w:r w:rsidR="003E1EED">
        <w:rPr>
          <w:sz w:val="28"/>
        </w:rPr>
        <w:t>102 часа (3</w:t>
      </w:r>
      <w:r>
        <w:rPr>
          <w:sz w:val="28"/>
        </w:rPr>
        <w:t xml:space="preserve"> час в</w:t>
      </w:r>
      <w:r>
        <w:rPr>
          <w:spacing w:val="-13"/>
          <w:sz w:val="28"/>
        </w:rPr>
        <w:t xml:space="preserve"> </w:t>
      </w:r>
      <w:r>
        <w:rPr>
          <w:sz w:val="28"/>
        </w:rPr>
        <w:t>неделю)</w:t>
      </w:r>
    </w:p>
    <w:p w:rsidR="004941F2" w:rsidRDefault="004941F2" w:rsidP="004941F2">
      <w:pPr>
        <w:pStyle w:val="a5"/>
        <w:spacing w:before="6"/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879"/>
        <w:gridCol w:w="2111"/>
      </w:tblGrid>
      <w:tr w:rsidR="004941F2" w:rsidRPr="004941F2" w:rsidTr="004941F2">
        <w:trPr>
          <w:trHeight w:val="636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r w:rsidRPr="004941F2">
              <w:rPr>
                <w:rFonts w:ascii="Liberation Serif" w:hAnsi="Liberation Serif"/>
                <w:b/>
                <w:sz w:val="24"/>
              </w:rPr>
              <w:t>№</w:t>
            </w:r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r w:rsidRPr="004941F2">
              <w:rPr>
                <w:rFonts w:ascii="Liberation Serif" w:hAnsi="Liberation Serif"/>
                <w:b/>
                <w:sz w:val="24"/>
              </w:rPr>
              <w:t>п/п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Наименование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разделов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</w:rPr>
              <w:t xml:space="preserve">,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тем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Количество</w:t>
            </w:r>
            <w:proofErr w:type="spellEnd"/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часов</w:t>
            </w:r>
            <w:proofErr w:type="spellEnd"/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Обследование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6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Словосочетание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20" w:right="112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12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Предложение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12</w:t>
            </w:r>
          </w:p>
        </w:tc>
      </w:tr>
      <w:tr w:rsidR="004941F2" w:rsidRPr="004941F2" w:rsidTr="004941F2">
        <w:trPr>
          <w:trHeight w:val="318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Текст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4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12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lang w:val="ru-RU"/>
              </w:rPr>
              <w:t>Гласные первого и второго ряда</w:t>
            </w:r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636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before="153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ind w:left="10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lang w:val="ru-RU"/>
              </w:rPr>
              <w:t>Дифференциация звонких и глухих</w:t>
            </w:r>
          </w:p>
          <w:p w:rsidR="004941F2" w:rsidRPr="004941F2" w:rsidRDefault="004941F2" w:rsidP="004941F2">
            <w:pPr>
              <w:pStyle w:val="TableParagraph"/>
              <w:spacing w:line="311" w:lineRule="exact"/>
              <w:ind w:left="10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lang w:val="ru-RU"/>
              </w:rPr>
              <w:t>согласных</w:t>
            </w:r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before="153"/>
              <w:ind w:left="120" w:right="11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Дифференциация</w:t>
            </w:r>
            <w:proofErr w:type="spellEnd"/>
            <w:r w:rsidRPr="004941F2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</w:rPr>
              <w:t>согласных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9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2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2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Состав</w:t>
            </w:r>
            <w:proofErr w:type="spellEnd"/>
            <w:r w:rsidRPr="004941F2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</w:rPr>
              <w:t>слова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2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12</w:t>
            </w:r>
          </w:p>
        </w:tc>
      </w:tr>
      <w:tr w:rsidR="004941F2" w:rsidRPr="004941F2" w:rsidTr="004941F2">
        <w:trPr>
          <w:trHeight w:val="318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Имя</w:t>
            </w:r>
            <w:proofErr w:type="spellEnd"/>
            <w:r w:rsidRPr="004941F2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</w:rPr>
              <w:t>прилагательное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4" w:lineRule="exact"/>
              <w:ind w:left="120" w:right="11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15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6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Обследование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3E1EED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6</w:t>
            </w:r>
          </w:p>
        </w:tc>
      </w:tr>
    </w:tbl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C94ECD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F464F" w:rsidRPr="00C94ECD" w:rsidRDefault="000F464F" w:rsidP="000F464F">
      <w:pPr>
        <w:pStyle w:val="Standard"/>
        <w:ind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Демонстрационный материал:</w:t>
      </w:r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Касса букв</w:t>
      </w:r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Наглядный материал для выполнения артикуляционной и дыхательной гимнастики</w:t>
      </w:r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C94ECD">
        <w:rPr>
          <w:rFonts w:ascii="Liberation Serif" w:hAnsi="Liberation Serif"/>
          <w:color w:val="000000" w:themeColor="text1"/>
        </w:rPr>
        <w:t>Азбука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в </w:t>
      </w:r>
      <w:proofErr w:type="spellStart"/>
      <w:r w:rsidRPr="00C94ECD">
        <w:rPr>
          <w:rFonts w:ascii="Liberation Serif" w:hAnsi="Liberation Serif"/>
          <w:color w:val="000000" w:themeColor="text1"/>
        </w:rPr>
        <w:t>картинках</w:t>
      </w:r>
      <w:proofErr w:type="spellEnd"/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C94ECD">
        <w:rPr>
          <w:rFonts w:ascii="Liberation Serif" w:hAnsi="Liberation Serif"/>
          <w:color w:val="000000" w:themeColor="text1"/>
        </w:rPr>
        <w:t>Индивидуальные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наборы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сигнальных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карточек</w:t>
      </w:r>
      <w:proofErr w:type="spellEnd"/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lastRenderedPageBreak/>
        <w:t>Схемы характеристик гласных и согласных звуков</w:t>
      </w:r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C94ECD">
        <w:rPr>
          <w:rFonts w:ascii="Liberation Serif" w:hAnsi="Liberation Serif"/>
          <w:color w:val="000000" w:themeColor="text1"/>
        </w:rPr>
        <w:t>Лента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букв</w:t>
      </w:r>
      <w:proofErr w:type="spellEnd"/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Предметные и сюжетные картинки</w:t>
      </w:r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Демонстрационный материал</w:t>
      </w:r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Дидактические игры</w:t>
      </w:r>
    </w:p>
    <w:p w:rsidR="000F464F" w:rsidRPr="00C94ECD" w:rsidRDefault="000F464F" w:rsidP="000F464F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Style w:val="c21"/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Компьютерное оборудование (компьютер, принтер, проектор, экран)</w:t>
      </w:r>
    </w:p>
    <w:p w:rsidR="000F464F" w:rsidRPr="00C94ECD" w:rsidRDefault="000F464F" w:rsidP="000F464F">
      <w:pPr>
        <w:pStyle w:val="c8"/>
        <w:spacing w:before="0" w:beforeAutospacing="0" w:after="0" w:afterAutospacing="0"/>
        <w:ind w:firstLine="709"/>
        <w:jc w:val="both"/>
        <w:rPr>
          <w:rStyle w:val="c21"/>
          <w:rFonts w:ascii="Liberation Serif" w:eastAsia="Calibri" w:hAnsi="Liberation Serif"/>
          <w:bCs/>
          <w:iCs/>
          <w:color w:val="000000" w:themeColor="text1"/>
        </w:rPr>
      </w:pPr>
      <w:r w:rsidRPr="00C94ECD">
        <w:rPr>
          <w:rStyle w:val="c21"/>
          <w:rFonts w:ascii="Liberation Serif" w:eastAsia="Calibri" w:hAnsi="Liberation Serif"/>
          <w:bCs/>
          <w:iCs/>
          <w:color w:val="000000" w:themeColor="text1"/>
        </w:rPr>
        <w:t>Учебно-методическое обеспечение</w:t>
      </w:r>
    </w:p>
    <w:p w:rsidR="000F464F" w:rsidRPr="00C94ECD" w:rsidRDefault="000F464F" w:rsidP="000F464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Литература, используемая учителем - логопедом в работе над программой: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Приказ Министерства образования и науки РФ от 19 декабря 2014 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C94EC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0F464F" w:rsidRPr="00C94ECD" w:rsidRDefault="000F464F" w:rsidP="000F464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C94ECD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образования обучающихся с умственной отсталостью (интеллектуальными нарушениями Приказ</w:t>
      </w:r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№ 159</w:t>
      </w:r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>9 от 19.12.2014г.</w:t>
      </w:r>
      <w:proofErr w:type="gramEnd"/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>Логопедия</w:t>
      </w:r>
      <w:r w:rsidRPr="00C94EC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C94ECD">
        <w:rPr>
          <w:rFonts w:ascii="Liberation Serif" w:hAnsi="Liberation Serif"/>
          <w:color w:val="000000"/>
          <w:sz w:val="24"/>
          <w:szCs w:val="24"/>
        </w:rPr>
        <w:t xml:space="preserve">/ под ред.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Л.С.Волковой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– М.: «Просвещение», 1989.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 xml:space="preserve">Каше Г.А.,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Р.И.Шуйфер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,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Н.А.Никашина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,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Э.А.Евлахова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>. Исправление недостатков произношения, чтения и письма учащихся. – М., 1960.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З.Е.Агранович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>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C94ECD">
        <w:rPr>
          <w:rFonts w:ascii="Liberation Serif" w:hAnsi="Liberation Serif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hAnsi="Liberation Serif"/>
          <w:color w:val="000000"/>
          <w:sz w:val="24"/>
          <w:szCs w:val="24"/>
        </w:rPr>
        <w:t>2005.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Лалаева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Л.И. Логопедическая работа в коррекционных классах. – М., 2001.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 xml:space="preserve">Коррекция нарушений письменной речи под редакцией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Н.Н.Яковлевой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. - СПб,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Каро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>, 2007.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Ефименкова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Л.Н. Коррекция устной и письменной речи учащихся начальных классов. – М.,1991.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Лалаева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Л.И.,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Венедиктова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Л.В. Диагностика и коррекция нарушений чтения и письма у младших школьников. – СПб</w:t>
      </w:r>
      <w:proofErr w:type="gramStart"/>
      <w:r w:rsidRPr="00C94ECD">
        <w:rPr>
          <w:rFonts w:ascii="Liberation Serif" w:hAnsi="Liberation Serif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hAnsi="Liberation Serif"/>
          <w:color w:val="000000"/>
          <w:sz w:val="24"/>
          <w:szCs w:val="24"/>
        </w:rPr>
        <w:t>Союз, 2003.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Лалаева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Л.И. Нарушения чтения и пути их коррекции у младших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школьков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. –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Спб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>., 1998.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Садовникова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И.Н. Нарушения письменной речи и их преодоление у младших школьников. – М.,1997.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 xml:space="preserve">Волина В.В. </w:t>
      </w:r>
      <w:proofErr w:type="gramStart"/>
      <w:r w:rsidRPr="00C94ECD">
        <w:rPr>
          <w:rFonts w:ascii="Liberation Serif" w:hAnsi="Liberation Serif"/>
          <w:color w:val="000000"/>
          <w:sz w:val="24"/>
          <w:szCs w:val="24"/>
        </w:rPr>
        <w:t>Занимательное</w:t>
      </w:r>
      <w:proofErr w:type="gramEnd"/>
      <w:r w:rsidRPr="00C94ECD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азбуковедение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>. – М.: Просвещение,1991.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 Ярославль, 2003 г.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 xml:space="preserve">Мазанова Е.В. Логопедия. Коррекционно-развивающая программа исправления недостатков письма у учеников младших классов, имеющих </w:t>
      </w:r>
      <w:proofErr w:type="spellStart"/>
      <w:r w:rsidRPr="00C94ECD">
        <w:rPr>
          <w:rFonts w:ascii="Liberation Serif" w:hAnsi="Liberation Serif"/>
          <w:color w:val="000000"/>
          <w:sz w:val="24"/>
          <w:szCs w:val="24"/>
        </w:rPr>
        <w:t>дисграфию</w:t>
      </w:r>
      <w:proofErr w:type="spellEnd"/>
      <w:r w:rsidRPr="00C94ECD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Pr="00C94ECD">
        <w:rPr>
          <w:rFonts w:ascii="Liberation Serif" w:hAnsi="Liberation Serif"/>
          <w:color w:val="000000"/>
          <w:sz w:val="24"/>
          <w:szCs w:val="24"/>
          <w:lang w:val="en-US"/>
        </w:rPr>
        <w:t xml:space="preserve">М., 2004 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 xml:space="preserve"> Ткаченко Т.А.</w:t>
      </w:r>
      <w:r w:rsidRPr="00C94ECD">
        <w:rPr>
          <w:rFonts w:ascii="Liberation Serif" w:hAnsi="Liberation Serif"/>
          <w:color w:val="000000"/>
          <w:sz w:val="24"/>
          <w:szCs w:val="24"/>
          <w:lang w:val="en-US"/>
        </w:rPr>
        <w:t> </w:t>
      </w:r>
      <w:r w:rsidRPr="00C94ECD">
        <w:rPr>
          <w:rFonts w:ascii="Liberation Serif" w:hAnsi="Liberation Serif"/>
          <w:color w:val="000000"/>
          <w:sz w:val="24"/>
          <w:szCs w:val="24"/>
        </w:rPr>
        <w:t>Формирование звукового анализа и синтеза. М., 2005.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 xml:space="preserve">Худенко Е.Д. Планирование уроков развития речи на основе знакомства с окружающим миром в специальных (коррекционных) школах </w:t>
      </w:r>
      <w:r w:rsidRPr="00C94ECD">
        <w:rPr>
          <w:rFonts w:ascii="Liberation Serif" w:hAnsi="Liberation Serif"/>
          <w:color w:val="000000"/>
          <w:sz w:val="24"/>
          <w:szCs w:val="24"/>
          <w:lang w:val="en-US"/>
        </w:rPr>
        <w:t>VIII</w:t>
      </w:r>
      <w:r w:rsidRPr="00C94ECD">
        <w:rPr>
          <w:rFonts w:ascii="Liberation Serif" w:hAnsi="Liberation Serif"/>
          <w:color w:val="000000"/>
          <w:sz w:val="24"/>
          <w:szCs w:val="24"/>
        </w:rPr>
        <w:t xml:space="preserve"> вида. М.,2003.</w:t>
      </w:r>
    </w:p>
    <w:p w:rsidR="000F464F" w:rsidRPr="00C94ECD" w:rsidRDefault="000F464F" w:rsidP="000F464F">
      <w:pPr>
        <w:pStyle w:val="a7"/>
        <w:numPr>
          <w:ilvl w:val="0"/>
          <w:numId w:val="12"/>
        </w:numPr>
        <w:tabs>
          <w:tab w:val="left" w:pos="284"/>
        </w:tabs>
        <w:autoSpaceDE/>
        <w:autoSpaceDN/>
        <w:ind w:left="0" w:firstLine="709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/>
          <w:sz w:val="24"/>
          <w:szCs w:val="24"/>
        </w:rPr>
        <w:t>Юрова Р.А. Формирование произносительных навыков у учащихся с нарушениями интеллектуального развития. М., 2005.</w:t>
      </w:r>
    </w:p>
    <w:p w:rsidR="000F464F" w:rsidRPr="00C94ECD" w:rsidRDefault="000F464F" w:rsidP="000F464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Учебные пособия для работы с детьми: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О.Б.Иншакова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Альбом для логопеда. – М., 2003.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И.А.Смирнова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Логопедический альбом для обследования фонетико-фонематической системы речи. – СПб</w:t>
      </w:r>
      <w:proofErr w:type="gram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2004.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И.Д.Коненкова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Обследование речи дошкольников с ЗПР. Картинный диагностический материал. – М., 2005.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Н.И.Соколенко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Дидактический материал по исправлению недостатков произношения у детей. – М., 1966.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Л.Н.Ефименкова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Коррекция ошибок, обусловленных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несформированностью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фонематического слуха. Дифференциация гласных. – М., 2004.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Л.Н.Ефименкова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Коррекция ошибок, обусловленных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несформированностью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фонематического слуха. Дифференциация звонких и глухих согласных. – М., 2005.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Т.А.Ткаченко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Обучение детей творческому рассказыванию по картинам. Пособие для логопеда. – М., 2005.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С.Д.Дмитриев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В.С.Дмитриев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Занимательная коррекция письменной речи. Сборник упражнений. – М., 2005.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Л.Н.Ефименкова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Н.Н.Садовникова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Формирование связной речи у детей-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олигофренов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– М.: «Просвещение», 1970.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А.И.Богомолова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Логопедическое пособие для занятий с детьми. – СПб</w:t>
      </w:r>
      <w:proofErr w:type="gram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1994.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В.В.Коноваленко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С.В.Коноваленко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Домашние тетради для закрепления произношения  звуков  Пособие для логопедов, родителей и детей. – М., 2000.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Н.В.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Гальская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Говорящий карандашик. Тетради для закрепления произношения звуков, 2003г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И.В. </w:t>
      </w:r>
      <w:proofErr w:type="spellStart"/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>Баскакина</w:t>
      </w:r>
      <w:proofErr w:type="spellEnd"/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«Л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огопедические игры», 2007г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Е.М.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Косинова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«Грамматические тетради», 2008г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О.И. Лазаренко Логопедические альбомы, 2006г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Ю.Б.Норкина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Домашние тетради для логопедических занятий с детьми, 2003г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Т.А. Ткаченко «Правильно произносим звуки», 2005г</w:t>
      </w:r>
    </w:p>
    <w:p w:rsidR="000F464F" w:rsidRPr="00C94ECD" w:rsidRDefault="000F464F" w:rsidP="000F464F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Т.А. Ткаченко «Фонетические рассказы с картинками», 2004г</w:t>
      </w:r>
    </w:p>
    <w:p w:rsidR="000F464F" w:rsidRPr="00C94ECD" w:rsidRDefault="000F464F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Default="002E104E" w:rsidP="002E104E"/>
    <w:p w:rsidR="00696211" w:rsidRDefault="00696211"/>
    <w:sectPr w:rsidR="00696211" w:rsidSect="004941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64F"/>
    <w:multiLevelType w:val="hybridMultilevel"/>
    <w:tmpl w:val="7474EDBC"/>
    <w:lvl w:ilvl="0" w:tplc="FFB0CF22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8EC864">
      <w:start w:val="2"/>
      <w:numFmt w:val="decimal"/>
      <w:lvlText w:val="%2"/>
      <w:lvlJc w:val="left"/>
      <w:pPr>
        <w:ind w:left="47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F983B9E">
      <w:numFmt w:val="bullet"/>
      <w:lvlText w:val="•"/>
      <w:lvlJc w:val="left"/>
      <w:pPr>
        <w:ind w:left="5336" w:hanging="212"/>
      </w:pPr>
      <w:rPr>
        <w:rFonts w:hint="default"/>
        <w:lang w:val="ru-RU" w:eastAsia="en-US" w:bidi="ar-SA"/>
      </w:rPr>
    </w:lvl>
    <w:lvl w:ilvl="3" w:tplc="90F0ACA2">
      <w:numFmt w:val="bullet"/>
      <w:lvlText w:val="•"/>
      <w:lvlJc w:val="left"/>
      <w:pPr>
        <w:ind w:left="5952" w:hanging="212"/>
      </w:pPr>
      <w:rPr>
        <w:rFonts w:hint="default"/>
        <w:lang w:val="ru-RU" w:eastAsia="en-US" w:bidi="ar-SA"/>
      </w:rPr>
    </w:lvl>
    <w:lvl w:ilvl="4" w:tplc="63D45600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5" w:tplc="9A74EC0C">
      <w:numFmt w:val="bullet"/>
      <w:lvlText w:val="•"/>
      <w:lvlJc w:val="left"/>
      <w:pPr>
        <w:ind w:left="7185" w:hanging="212"/>
      </w:pPr>
      <w:rPr>
        <w:rFonts w:hint="default"/>
        <w:lang w:val="ru-RU" w:eastAsia="en-US" w:bidi="ar-SA"/>
      </w:rPr>
    </w:lvl>
    <w:lvl w:ilvl="6" w:tplc="0B4EFA70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  <w:lvl w:ilvl="7" w:tplc="43EC01A8">
      <w:numFmt w:val="bullet"/>
      <w:lvlText w:val="•"/>
      <w:lvlJc w:val="left"/>
      <w:pPr>
        <w:ind w:left="8417" w:hanging="212"/>
      </w:pPr>
      <w:rPr>
        <w:rFonts w:hint="default"/>
        <w:lang w:val="ru-RU" w:eastAsia="en-US" w:bidi="ar-SA"/>
      </w:rPr>
    </w:lvl>
    <w:lvl w:ilvl="8" w:tplc="E5104B78">
      <w:numFmt w:val="bullet"/>
      <w:lvlText w:val="•"/>
      <w:lvlJc w:val="left"/>
      <w:pPr>
        <w:ind w:left="9033" w:hanging="212"/>
      </w:pPr>
      <w:rPr>
        <w:rFonts w:hint="default"/>
        <w:lang w:val="ru-RU" w:eastAsia="en-US" w:bidi="ar-SA"/>
      </w:rPr>
    </w:lvl>
  </w:abstractNum>
  <w:abstractNum w:abstractNumId="1">
    <w:nsid w:val="0F1962EC"/>
    <w:multiLevelType w:val="hybridMultilevel"/>
    <w:tmpl w:val="75D28BE2"/>
    <w:lvl w:ilvl="0" w:tplc="CB74A6F0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34D2F2">
      <w:numFmt w:val="bullet"/>
      <w:lvlText w:val="•"/>
      <w:lvlJc w:val="left"/>
      <w:pPr>
        <w:ind w:left="2052" w:hanging="212"/>
      </w:pPr>
      <w:rPr>
        <w:rFonts w:hint="default"/>
        <w:lang w:val="ru-RU" w:eastAsia="en-US" w:bidi="ar-SA"/>
      </w:rPr>
    </w:lvl>
    <w:lvl w:ilvl="2" w:tplc="0C2EAE8C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3" w:tplc="C430FC94">
      <w:numFmt w:val="bullet"/>
      <w:lvlText w:val="•"/>
      <w:lvlJc w:val="left"/>
      <w:pPr>
        <w:ind w:left="3877" w:hanging="212"/>
      </w:pPr>
      <w:rPr>
        <w:rFonts w:hint="default"/>
        <w:lang w:val="ru-RU" w:eastAsia="en-US" w:bidi="ar-SA"/>
      </w:rPr>
    </w:lvl>
    <w:lvl w:ilvl="4" w:tplc="7654E42A">
      <w:numFmt w:val="bullet"/>
      <w:lvlText w:val="•"/>
      <w:lvlJc w:val="left"/>
      <w:pPr>
        <w:ind w:left="4790" w:hanging="212"/>
      </w:pPr>
      <w:rPr>
        <w:rFonts w:hint="default"/>
        <w:lang w:val="ru-RU" w:eastAsia="en-US" w:bidi="ar-SA"/>
      </w:rPr>
    </w:lvl>
    <w:lvl w:ilvl="5" w:tplc="CF2A361A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F8F8F18A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0150DA04">
      <w:numFmt w:val="bullet"/>
      <w:lvlText w:val="•"/>
      <w:lvlJc w:val="left"/>
      <w:pPr>
        <w:ind w:left="7528" w:hanging="212"/>
      </w:pPr>
      <w:rPr>
        <w:rFonts w:hint="default"/>
        <w:lang w:val="ru-RU" w:eastAsia="en-US" w:bidi="ar-SA"/>
      </w:rPr>
    </w:lvl>
    <w:lvl w:ilvl="8" w:tplc="6CA8F508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  <w:jc w:val="left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rFonts w:hint="default"/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3">
    <w:nsid w:val="27B63BEB"/>
    <w:multiLevelType w:val="hybridMultilevel"/>
    <w:tmpl w:val="E064E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A4E92"/>
    <w:multiLevelType w:val="hybridMultilevel"/>
    <w:tmpl w:val="E1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87631"/>
    <w:multiLevelType w:val="hybridMultilevel"/>
    <w:tmpl w:val="2878FAD8"/>
    <w:lvl w:ilvl="0" w:tplc="F4C4A008">
      <w:start w:val="1"/>
      <w:numFmt w:val="decimal"/>
      <w:lvlText w:val="%1."/>
      <w:lvlJc w:val="left"/>
      <w:pPr>
        <w:ind w:left="128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60DB4C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A1886116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020E4E42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CA7684BA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37FC129E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AFBC3EA6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B762D970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2CC84404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6">
    <w:nsid w:val="44FE7A57"/>
    <w:multiLevelType w:val="hybridMultilevel"/>
    <w:tmpl w:val="55D087F8"/>
    <w:lvl w:ilvl="0" w:tplc="AF862C20">
      <w:start w:val="1"/>
      <w:numFmt w:val="decimal"/>
      <w:lvlText w:val="%1."/>
      <w:lvlJc w:val="left"/>
      <w:pPr>
        <w:ind w:left="128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82B0FC">
      <w:start w:val="5"/>
      <w:numFmt w:val="decimal"/>
      <w:lvlText w:val="%2."/>
      <w:lvlJc w:val="left"/>
      <w:pPr>
        <w:ind w:left="15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BC568C">
      <w:numFmt w:val="bullet"/>
      <w:lvlText w:val="•"/>
      <w:lvlJc w:val="left"/>
      <w:pPr>
        <w:ind w:left="2527" w:hanging="281"/>
      </w:pPr>
      <w:rPr>
        <w:rFonts w:hint="default"/>
        <w:lang w:val="ru-RU" w:eastAsia="en-US" w:bidi="ar-SA"/>
      </w:rPr>
    </w:lvl>
    <w:lvl w:ilvl="3" w:tplc="D342196E">
      <w:numFmt w:val="bullet"/>
      <w:lvlText w:val="•"/>
      <w:lvlJc w:val="left"/>
      <w:pPr>
        <w:ind w:left="3494" w:hanging="281"/>
      </w:pPr>
      <w:rPr>
        <w:rFonts w:hint="default"/>
        <w:lang w:val="ru-RU" w:eastAsia="en-US" w:bidi="ar-SA"/>
      </w:rPr>
    </w:lvl>
    <w:lvl w:ilvl="4" w:tplc="E7765E1E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08142622">
      <w:numFmt w:val="bullet"/>
      <w:lvlText w:val="•"/>
      <w:lvlJc w:val="left"/>
      <w:pPr>
        <w:ind w:left="5429" w:hanging="281"/>
      </w:pPr>
      <w:rPr>
        <w:rFonts w:hint="default"/>
        <w:lang w:val="ru-RU" w:eastAsia="en-US" w:bidi="ar-SA"/>
      </w:rPr>
    </w:lvl>
    <w:lvl w:ilvl="6" w:tplc="633C574E">
      <w:numFmt w:val="bullet"/>
      <w:lvlText w:val="•"/>
      <w:lvlJc w:val="left"/>
      <w:pPr>
        <w:ind w:left="6396" w:hanging="281"/>
      </w:pPr>
      <w:rPr>
        <w:rFonts w:hint="default"/>
        <w:lang w:val="ru-RU" w:eastAsia="en-US" w:bidi="ar-SA"/>
      </w:rPr>
    </w:lvl>
    <w:lvl w:ilvl="7" w:tplc="9C00485A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2208010C">
      <w:numFmt w:val="bullet"/>
      <w:lvlText w:val="•"/>
      <w:lvlJc w:val="left"/>
      <w:pPr>
        <w:ind w:left="8331" w:hanging="281"/>
      </w:pPr>
      <w:rPr>
        <w:rFonts w:hint="default"/>
        <w:lang w:val="ru-RU" w:eastAsia="en-US" w:bidi="ar-SA"/>
      </w:rPr>
    </w:lvl>
  </w:abstractNum>
  <w:abstractNum w:abstractNumId="7">
    <w:nsid w:val="49D6583D"/>
    <w:multiLevelType w:val="multilevel"/>
    <w:tmpl w:val="AF84F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72DD1"/>
    <w:multiLevelType w:val="hybridMultilevel"/>
    <w:tmpl w:val="D45AFCDA"/>
    <w:lvl w:ilvl="0" w:tplc="DFD20BFA">
      <w:start w:val="5"/>
      <w:numFmt w:val="decimal"/>
      <w:lvlText w:val="%1"/>
      <w:lvlJc w:val="left"/>
      <w:pPr>
        <w:ind w:left="1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>
    <w:nsid w:val="685375D0"/>
    <w:multiLevelType w:val="hybridMultilevel"/>
    <w:tmpl w:val="FAE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C10AD"/>
    <w:multiLevelType w:val="hybridMultilevel"/>
    <w:tmpl w:val="A8789C46"/>
    <w:lvl w:ilvl="0" w:tplc="D494C770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04EE9DAA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FDCC14DA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61068D14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DEA05202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99AA854E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AA702D60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2CFAD33E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700E439A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11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04E"/>
    <w:rsid w:val="000F464F"/>
    <w:rsid w:val="001815D3"/>
    <w:rsid w:val="001F19F4"/>
    <w:rsid w:val="002E104E"/>
    <w:rsid w:val="003E1EED"/>
    <w:rsid w:val="004941F2"/>
    <w:rsid w:val="00646185"/>
    <w:rsid w:val="00696211"/>
    <w:rsid w:val="00720A82"/>
    <w:rsid w:val="009C6B4F"/>
    <w:rsid w:val="00A44797"/>
    <w:rsid w:val="00D7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4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E104E"/>
  </w:style>
  <w:style w:type="character" w:customStyle="1" w:styleId="apple-converted-space">
    <w:name w:val="apple-converted-space"/>
    <w:basedOn w:val="a0"/>
    <w:rsid w:val="002E104E"/>
  </w:style>
  <w:style w:type="character" w:customStyle="1" w:styleId="c5">
    <w:name w:val="c5"/>
    <w:basedOn w:val="a0"/>
    <w:uiPriority w:val="99"/>
    <w:rsid w:val="002E104E"/>
  </w:style>
  <w:style w:type="paragraph" w:styleId="a3">
    <w:name w:val="No Spacing"/>
    <w:link w:val="a4"/>
    <w:uiPriority w:val="1"/>
    <w:qFormat/>
    <w:rsid w:val="002E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9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941F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941F2"/>
    <w:pPr>
      <w:widowControl w:val="0"/>
      <w:autoSpaceDE w:val="0"/>
      <w:autoSpaceDN w:val="0"/>
      <w:spacing w:after="0" w:line="319" w:lineRule="exact"/>
      <w:ind w:left="121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4941F2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41F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18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1815D3"/>
    <w:rPr>
      <w:b/>
      <w:bCs/>
    </w:rPr>
  </w:style>
  <w:style w:type="paragraph" w:customStyle="1" w:styleId="s1">
    <w:name w:val="s_1"/>
    <w:basedOn w:val="a"/>
    <w:rsid w:val="000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F46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8">
    <w:name w:val="c8"/>
    <w:basedOn w:val="a"/>
    <w:rsid w:val="000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0F464F"/>
  </w:style>
  <w:style w:type="table" w:styleId="aa">
    <w:name w:val="Table Grid"/>
    <w:basedOn w:val="a1"/>
    <w:uiPriority w:val="59"/>
    <w:rsid w:val="0072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Сюсюгина ЮМ</dc:creator>
  <cp:keywords/>
  <dc:description/>
  <cp:lastModifiedBy>PC-ZAV</cp:lastModifiedBy>
  <cp:revision>10</cp:revision>
  <dcterms:created xsi:type="dcterms:W3CDTF">2020-01-10T08:19:00Z</dcterms:created>
  <dcterms:modified xsi:type="dcterms:W3CDTF">2021-09-18T09:21:00Z</dcterms:modified>
</cp:coreProperties>
</file>