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6" w:rsidRPr="00A171ED" w:rsidRDefault="00C24626" w:rsidP="00A171ED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4626" w:rsidRDefault="00C24626" w:rsidP="00C24626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3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обучающихся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C24626" w:rsidRDefault="00C24626" w:rsidP="00C24626">
      <w:pPr>
        <w:pStyle w:val="ac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МОУ «</w:t>
      </w:r>
      <w:proofErr w:type="spellStart"/>
      <w:r>
        <w:rPr>
          <w:rFonts w:ascii="Liberation Serif" w:hAnsi="Liberation Serif"/>
          <w:sz w:val="24"/>
          <w:szCs w:val="24"/>
        </w:rPr>
        <w:t>Килачевская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 </w:t>
      </w:r>
    </w:p>
    <w:p w:rsidR="00C24626" w:rsidRDefault="00C24626" w:rsidP="00C24626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приказом </w:t>
      </w:r>
    </w:p>
    <w:p w:rsidR="00C24626" w:rsidRDefault="00C24626" w:rsidP="00C24626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МОУ «</w:t>
      </w:r>
      <w:proofErr w:type="spellStart"/>
      <w:r>
        <w:rPr>
          <w:rFonts w:ascii="Liberation Serif" w:hAnsi="Liberation Serif"/>
          <w:sz w:val="24"/>
          <w:szCs w:val="24"/>
          <w:lang w:eastAsia="en-US"/>
        </w:rPr>
        <w:t>Килачевская</w:t>
      </w:r>
      <w:proofErr w:type="spellEnd"/>
      <w:r>
        <w:rPr>
          <w:rFonts w:ascii="Liberation Serif" w:hAnsi="Liberation Serif"/>
          <w:sz w:val="24"/>
          <w:szCs w:val="24"/>
          <w:lang w:eastAsia="en-US"/>
        </w:rPr>
        <w:t xml:space="preserve"> СОШ»  </w:t>
      </w:r>
    </w:p>
    <w:p w:rsidR="00C24626" w:rsidRDefault="00C24626" w:rsidP="00C24626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 № 48-б</w:t>
      </w: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bookmarkStart w:id="0" w:name="_GoBack"/>
      <w:bookmarkEnd w:id="0"/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97022D" w:rsidRPr="00A171ED" w:rsidRDefault="0097022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2"/>
          <w:szCs w:val="32"/>
        </w:rPr>
      </w:pPr>
    </w:p>
    <w:p w:rsidR="001D0C76" w:rsidRPr="00A171ED" w:rsidRDefault="0097022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Рабочая программа</w:t>
      </w:r>
    </w:p>
    <w:p w:rsidR="000A0730" w:rsidRDefault="001D0C76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Коррекционно-развивающего</w:t>
      </w:r>
      <w:r w:rsidR="0097022D"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курса</w:t>
      </w:r>
    </w:p>
    <w:p w:rsidR="00A171ED" w:rsidRPr="00A171ED" w:rsidRDefault="00A171E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0A0730" w:rsidRDefault="000A0730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«</w:t>
      </w:r>
      <w:r w:rsidR="00A171ED" w:rsidRPr="00A171ED">
        <w:rPr>
          <w:rFonts w:ascii="Liberation Serif" w:hAnsi="Liberation Serif"/>
          <w:b/>
          <w:sz w:val="32"/>
          <w:szCs w:val="32"/>
        </w:rPr>
        <w:t>Психокоррекционные занятия</w:t>
      </w: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»</w:t>
      </w:r>
    </w:p>
    <w:p w:rsidR="00A171ED" w:rsidRPr="00A171ED" w:rsidRDefault="00A171E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97022D" w:rsidRPr="00A171ED" w:rsidRDefault="006D0722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z w:val="32"/>
          <w:szCs w:val="32"/>
        </w:rPr>
        <w:t>1</w:t>
      </w:r>
      <w:r w:rsidR="001D0C76"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-4 класс</w:t>
      </w:r>
    </w:p>
    <w:p w:rsidR="00592CDF" w:rsidRPr="00A171ED" w:rsidRDefault="00592CDF" w:rsidP="00A171ED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/>
          <w:b/>
          <w:sz w:val="24"/>
          <w:szCs w:val="24"/>
        </w:rPr>
        <w:br w:type="page"/>
      </w:r>
    </w:p>
    <w:p w:rsidR="007D2E38" w:rsidRDefault="007D2E38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b/>
        </w:rPr>
      </w:pPr>
      <w:r w:rsidRPr="00A171ED">
        <w:rPr>
          <w:rFonts w:ascii="Liberation Serif" w:hAnsi="Liberation Serif"/>
          <w:b/>
        </w:rPr>
        <w:lastRenderedPageBreak/>
        <w:t>1.</w:t>
      </w:r>
      <w:r w:rsidR="00AF661A" w:rsidRPr="00A171ED">
        <w:rPr>
          <w:rFonts w:ascii="Liberation Serif" w:hAnsi="Liberation Serif"/>
          <w:b/>
        </w:rPr>
        <w:t>Пояснительная записка</w:t>
      </w:r>
    </w:p>
    <w:p w:rsidR="00A171ED" w:rsidRPr="00A171ED" w:rsidRDefault="00A171ED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b/>
        </w:rPr>
      </w:pPr>
    </w:p>
    <w:p w:rsidR="007D2E38" w:rsidRPr="00A171ED" w:rsidRDefault="007D2E38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 Данная Рабочая программа предназначена для организации и проведения коррекционно-педагогической, дефектологической работы с </w:t>
      </w:r>
      <w:proofErr w:type="gramStart"/>
      <w:r w:rsidRPr="00A171ED">
        <w:rPr>
          <w:rFonts w:ascii="Liberation Serif" w:hAnsi="Liberation Serif"/>
        </w:rPr>
        <w:t>обучающимся</w:t>
      </w:r>
      <w:proofErr w:type="gramEnd"/>
      <w:r w:rsidRPr="00A171ED">
        <w:rPr>
          <w:rFonts w:ascii="Liberation Serif" w:hAnsi="Liberation Serif"/>
        </w:rPr>
        <w:t xml:space="preserve"> с легкой степенью интеллектуальной недостаточности. Программа разработана в соответствии со следующими нормативными документами: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Федеральный государственный образовательный стандарт образования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</w:r>
      <w:proofErr w:type="gramStart"/>
      <w:r w:rsidRPr="00A171ED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с умственной отсталостью (интеллектуальными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  <w:t xml:space="preserve">нарушениями). Приказ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Минобрнауки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РФ от19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  <w:t>(интеллектуальными нарушениями)»;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Конституция РФ;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Конвенция ООН о правах ребенка;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Конвенция ООН о правах инвалидов;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29.12.2010.</w:t>
      </w:r>
    </w:p>
    <w:p w:rsidR="00E81B93" w:rsidRPr="00A171ED" w:rsidRDefault="00E81B93" w:rsidP="00A171ED">
      <w:pPr>
        <w:spacing w:after="0" w:line="240" w:lineRule="auto"/>
        <w:ind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>Цели и задачи программы: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>1.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>Обеспечение оптимальных условий для развития личности ребенка путем создания: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климата психологического комфорта и эмоционального благополучия;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ситуации достижения успеха во </w:t>
      </w:r>
      <w:proofErr w:type="spellStart"/>
      <w:r w:rsidRPr="00A171ED">
        <w:rPr>
          <w:rFonts w:ascii="Liberation Serif" w:hAnsi="Liberation Serif" w:cs="Times New Roman"/>
          <w:sz w:val="24"/>
          <w:szCs w:val="24"/>
        </w:rPr>
        <w:t>внеучебной</w:t>
      </w:r>
      <w:proofErr w:type="spellEnd"/>
      <w:r w:rsidRPr="00A171ED">
        <w:rPr>
          <w:rFonts w:ascii="Liberation Serif" w:hAnsi="Liberation Serif" w:cs="Times New Roman"/>
          <w:sz w:val="24"/>
          <w:szCs w:val="24"/>
        </w:rPr>
        <w:t xml:space="preserve"> и учебной деятельности.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2. Субъектно-ориентированная организация совместной деятельности ребенка и взрослого: 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опора на личный опыт ученика;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обеспечение близкой и понятной цели деятельности;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индивидуальный подход к ребенку, как на индивидуальных, так и на групповых занятиях;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использование различных видов помощи (стимулирующей, организующей и обучающей);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организация взаимодействия со сверстниками.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>3. Проведение коррекционно-развивающей работы в рамках ведущей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деятельности: </w:t>
      </w:r>
    </w:p>
    <w:p w:rsidR="00E81B93" w:rsidRPr="00A171ED" w:rsidRDefault="00E81B93" w:rsidP="00A171ED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стимуляция познавательной активности как средство формирования устойчивой познавательной мотивации;</w:t>
      </w:r>
    </w:p>
    <w:p w:rsidR="00E81B93" w:rsidRPr="00A171ED" w:rsidRDefault="00E81B93" w:rsidP="00A171ED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bCs/>
          <w:sz w:val="24"/>
          <w:szCs w:val="24"/>
        </w:rPr>
      </w:pPr>
    </w:p>
    <w:p w:rsidR="00BA7D76" w:rsidRPr="00A171ED" w:rsidRDefault="00BA7D76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br w:type="page"/>
      </w:r>
    </w:p>
    <w:p w:rsidR="007D2E38" w:rsidRDefault="007D2E38" w:rsidP="00A171ED">
      <w:pPr>
        <w:spacing w:after="0" w:line="240" w:lineRule="auto"/>
        <w:ind w:left="57" w:right="57" w:firstLine="709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lastRenderedPageBreak/>
        <w:t>2.Общая характеристика учебного предмета</w:t>
      </w:r>
    </w:p>
    <w:p w:rsidR="00A171ED" w:rsidRPr="00A171ED" w:rsidRDefault="00A171ED" w:rsidP="00A171ED">
      <w:pPr>
        <w:spacing w:after="0" w:line="240" w:lineRule="auto"/>
        <w:ind w:left="57" w:right="57" w:firstLine="709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C65795" w:rsidRPr="00A171ED" w:rsidRDefault="00C65795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Cs/>
          <w:sz w:val="24"/>
          <w:szCs w:val="24"/>
        </w:rPr>
      </w:pPr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Данная коррекционно-развивающая программа реализуется через внеурочную деятельность с учетом индивидуальных особенностей и потребностей обучающихся. </w:t>
      </w:r>
    </w:p>
    <w:p w:rsidR="00C65795" w:rsidRPr="00A171ED" w:rsidRDefault="00C65795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Cs/>
          <w:sz w:val="24"/>
          <w:szCs w:val="24"/>
        </w:rPr>
      </w:pPr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Часы </w:t>
      </w:r>
      <w:proofErr w:type="gramStart"/>
      <w:r w:rsidRPr="00A171ED">
        <w:rPr>
          <w:rFonts w:ascii="Liberation Serif" w:hAnsi="Liberation Serif" w:cs="Times New Roman"/>
          <w:bCs/>
          <w:sz w:val="24"/>
          <w:szCs w:val="24"/>
        </w:rPr>
        <w:t>коррекционная</w:t>
      </w:r>
      <w:proofErr w:type="gramEnd"/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 программы представлены групповыми и индивидуальными коррекционными занятиями, направленными на преодоление или ослабление проблем в психическом и личностном развитии, гармонизацию личности и межличностных отношений.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20 мин., на фронтальны</w:t>
      </w:r>
      <w:proofErr w:type="gramStart"/>
      <w:r w:rsidRPr="00A171ED">
        <w:rPr>
          <w:rFonts w:ascii="Liberation Serif" w:hAnsi="Liberation Serif" w:cs="Times New Roman"/>
          <w:bCs/>
          <w:sz w:val="24"/>
          <w:szCs w:val="24"/>
        </w:rPr>
        <w:t>е(</w:t>
      </w:r>
      <w:proofErr w:type="gramEnd"/>
      <w:r w:rsidRPr="00A171ED">
        <w:rPr>
          <w:rFonts w:ascii="Liberation Serif" w:hAnsi="Liberation Serif" w:cs="Times New Roman"/>
          <w:bCs/>
          <w:sz w:val="24"/>
          <w:szCs w:val="24"/>
        </w:rPr>
        <w:t>групповые) занятия – до 25 минут.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Программа занятий включает следующие основные направления: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Формирование </w:t>
      </w:r>
      <w:proofErr w:type="spellStart"/>
      <w:r w:rsidRPr="00A171ED">
        <w:rPr>
          <w:rFonts w:ascii="Liberation Serif" w:hAnsi="Liberation Serif" w:cs="Times New Roman"/>
          <w:sz w:val="24"/>
          <w:szCs w:val="24"/>
        </w:rPr>
        <w:t>общеинтеллектуальных</w:t>
      </w:r>
      <w:proofErr w:type="spellEnd"/>
      <w:r w:rsidRPr="00A171ED">
        <w:rPr>
          <w:rFonts w:ascii="Liberation Serif" w:hAnsi="Liberation Serif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внимания (устойчивость, концентрация, повышение объема, переключение, самоконтроль и т.д.);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восприятия (пространственного, слухового) и сенсомоторной координации;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Формирование учебной мотивации;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Ликвидацию пробелов знаний;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личностной сферы, в том числе снятие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характерных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для адаптационного периода тревожности, робости;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Формирование адекватной самооценки, развитие коммуникативных способностей.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Практическое значение: </w:t>
      </w:r>
      <w:r w:rsidRPr="00A171ED">
        <w:rPr>
          <w:rFonts w:ascii="Liberation Serif" w:hAnsi="Liberation Serif" w:cs="Times New Roman"/>
          <w:sz w:val="24"/>
          <w:szCs w:val="24"/>
        </w:rPr>
        <w:t>систематизируя и анализируя специфические проявления познавательной деятельности у детей с ограниченными возможностями в здоровье,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97022D" w:rsidRPr="00A171ED" w:rsidRDefault="0097022D" w:rsidP="00A171ED">
      <w:pPr>
        <w:tabs>
          <w:tab w:val="left" w:pos="709"/>
        </w:tabs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 xml:space="preserve">           </w:t>
      </w:r>
    </w:p>
    <w:p w:rsidR="001401AA" w:rsidRPr="00A171ED" w:rsidRDefault="001401AA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1D0C76" w:rsidRPr="00A171ED">
        <w:rPr>
          <w:rFonts w:ascii="Liberation Serif" w:hAnsi="Liberation Serif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1D0C76" w:rsidRPr="00A171ED" w:rsidRDefault="001D0C76" w:rsidP="00A171ED">
      <w:pPr>
        <w:pStyle w:val="ac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1D0C76" w:rsidRPr="00A171ED" w:rsidRDefault="001401AA" w:rsidP="00A171ED">
      <w:pPr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</w:t>
      </w:r>
      <w:r w:rsidR="001D0C76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Коррекционно-развивающий к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урс рассчитан на  детей 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1-4-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х классов,  </w:t>
      </w:r>
      <w:r w:rsidR="00A171ED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 по АООП</w:t>
      </w:r>
      <w:r w:rsidR="000A0730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, разработанный на основании специальных (коррекционных) программ. Фронтальные (групповые)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</w:t>
      </w:r>
      <w:r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анятия проводятс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я 1</w:t>
      </w:r>
      <w:r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раза в неделю по 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40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минут, индивидуальные занятия 2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0-25 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минут.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 xml:space="preserve"> В соответствии с Учебным планом МОУ «Килачевская СОШ» во 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>1-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>4 классах по 34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 xml:space="preserve"> ч (33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 xml:space="preserve"> учебные недели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 xml:space="preserve"> в 1 </w:t>
      </w:r>
      <w:proofErr w:type="spellStart"/>
      <w:r w:rsidR="00A171ED" w:rsidRPr="00A171ED">
        <w:rPr>
          <w:rFonts w:ascii="Liberation Serif" w:eastAsia="Calibri" w:hAnsi="Liberation Serif" w:cs="Times New Roman"/>
          <w:sz w:val="24"/>
          <w:szCs w:val="24"/>
        </w:rPr>
        <w:t>кл</w:t>
      </w:r>
      <w:proofErr w:type="spellEnd"/>
      <w:r w:rsidR="001D0C76" w:rsidRPr="00A171ED">
        <w:rPr>
          <w:rFonts w:ascii="Liberation Serif" w:eastAsia="Calibri" w:hAnsi="Liberation Serif" w:cs="Times New Roman"/>
          <w:sz w:val="24"/>
          <w:szCs w:val="24"/>
        </w:rPr>
        <w:t>).</w:t>
      </w:r>
    </w:p>
    <w:p w:rsidR="00A171ED" w:rsidRDefault="001D0C76" w:rsidP="00A171E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Общее количество часов отводимых на коррекционно-развивающий курс «</w:t>
      </w:r>
      <w:r w:rsidRPr="00A171ED">
        <w:rPr>
          <w:rFonts w:ascii="Liberation Serif" w:eastAsia="Times New Roman" w:hAnsi="Liberation Serif" w:cs="Times New Roman"/>
          <w:bCs/>
          <w:sz w:val="24"/>
          <w:szCs w:val="24"/>
        </w:rPr>
        <w:t>Развитие познавательных процессов у детей с нарушениями интеллекта</w:t>
      </w:r>
      <w:r w:rsidRPr="00A171ED">
        <w:rPr>
          <w:rFonts w:ascii="Liberation Serif" w:hAnsi="Liberation Serif" w:cs="Times New Roman"/>
          <w:sz w:val="24"/>
          <w:szCs w:val="24"/>
        </w:rPr>
        <w:t>» в 1 – 4 классах составляет 135 часов.</w:t>
      </w:r>
    </w:p>
    <w:p w:rsidR="00A171ED" w:rsidRPr="00A171ED" w:rsidRDefault="00A171ED" w:rsidP="00A171E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D0C76" w:rsidRPr="00A171ED" w:rsidRDefault="00A171ED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F402F" w:rsidRPr="00A171ED">
        <w:rPr>
          <w:rFonts w:ascii="Liberation Serif" w:hAnsi="Liberation Serif"/>
          <w:sz w:val="24"/>
          <w:szCs w:val="24"/>
        </w:rPr>
        <w:t>.</w:t>
      </w:r>
      <w:r w:rsidR="001D0C76" w:rsidRPr="00A171ED">
        <w:rPr>
          <w:rFonts w:ascii="Liberation Serif" w:hAnsi="Liberation Serif" w:cs="Times New Roman"/>
          <w:b/>
          <w:sz w:val="24"/>
          <w:szCs w:val="24"/>
        </w:rPr>
        <w:t xml:space="preserve"> Личностные и предметные результаты освоения коррекционно-развивающего курса</w:t>
      </w:r>
    </w:p>
    <w:p w:rsidR="004F402F" w:rsidRPr="00A171ED" w:rsidRDefault="004F402F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Результаты освоения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обучающимся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с умственной отсталостью (интеллектуальными нарушениями) АООП оцениваются как итоговые на момент завершения общего образования.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Освоение обучающимся данной рабочей программы, которая создана на основе ФГОС и АООП, предполагает достижение им двух видов результатов: личностных и предметных.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обучающегося с умственной отсталостью (интеллектуальными нарушениями) в культуру, овладение им социокультурным опытом.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iCs/>
          <w:sz w:val="24"/>
          <w:szCs w:val="24"/>
        </w:rPr>
        <w:t>Личностные результаты</w:t>
      </w:r>
      <w:r w:rsidRPr="00A171ED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 </w:t>
      </w:r>
      <w:r w:rsidRPr="00A171ED">
        <w:rPr>
          <w:rFonts w:ascii="Liberation Serif" w:hAnsi="Liberation Serif" w:cs="Times New Roman"/>
          <w:sz w:val="24"/>
          <w:szCs w:val="24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К личностным результатам освоения рабочей программы относятся: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1) развитие адекватных представлений о собственных возможностях, о насущно необходимом жизнеобеспечении;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2) овладение социально бытовыми умениями, используемыми в повседневной жизни;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3) владение навыками коммуникации и принятыми нормами социального взаимодействия;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6) развитие навыков сотрудничества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8)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9) формирование готовности к самостоятельной жизни;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освоения рабочей программы включают освоенные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обучающимся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знаний и умений, специфичных для каждой предметной области, готовность их применения. Предметные результаты обучающегося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Данная рабочая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Минимальный уровень является обязательным для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Вместе с тем, отсутствие достижения этого уровня обучающимся по отдельным предметам не является препятствием к продолжению образования по варианту программы.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В том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случае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может перевести обучающегося на обучение по индивидуальному плану.</w:t>
      </w: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2F0E8A" w:rsidRPr="00A171ED" w:rsidRDefault="007D2E38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/>
          <w:b/>
          <w:sz w:val="24"/>
          <w:szCs w:val="24"/>
        </w:rPr>
        <w:lastRenderedPageBreak/>
        <w:t xml:space="preserve">5. </w:t>
      </w:r>
      <w:r w:rsidR="002F0E8A" w:rsidRPr="00A171ED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1</w:t>
      </w:r>
      <w:r w:rsidRPr="00A171ED">
        <w:rPr>
          <w:rFonts w:ascii="Liberation Serif" w:hAnsi="Liberation Serif"/>
          <w:b/>
          <w:bCs/>
        </w:rPr>
        <w:t xml:space="preserve"> класс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Развитие аналитико-синтетической сферы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 на развитие навыков самоконтроля: </w:t>
      </w:r>
      <w:proofErr w:type="gramStart"/>
      <w:r w:rsidRPr="00A171ED">
        <w:rPr>
          <w:rFonts w:ascii="Liberation Serif" w:hAnsi="Liberation Serif"/>
        </w:rPr>
        <w:t>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пространственного восприятия и воображения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Игры на перевоплощение: “Мозаика” (из 6 элементов) с </w:t>
      </w:r>
      <w:proofErr w:type="spellStart"/>
      <w:r w:rsidRPr="00A171ED">
        <w:rPr>
          <w:rFonts w:ascii="Liberation Serif" w:hAnsi="Liberation Serif"/>
        </w:rPr>
        <w:t>зарисовыванием</w:t>
      </w:r>
      <w:proofErr w:type="spellEnd"/>
      <w:r w:rsidRPr="00A171ED">
        <w:rPr>
          <w:rFonts w:ascii="Liberation Serif" w:hAnsi="Liberation Serif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аналогичные, используемые на 1-м этапе, однако объем материала для запоминания увеличивается (2-4 предметов с учетом расположения). Игра “Снежный ком” для запоминания информации, представленной аудиально.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FD5C61" w:rsidRPr="00A171ED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познавательной активности и чувства уверенности в своих силах.</w:t>
      </w:r>
    </w:p>
    <w:p w:rsidR="00E81B93" w:rsidRPr="00FD5C61" w:rsidRDefault="00FD5C61" w:rsidP="00FD5C61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6A7958" w:rsidRPr="00A171ED" w:rsidRDefault="00864C5B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</w:t>
      </w:r>
      <w:r w:rsidR="006A7958" w:rsidRPr="00A171ED">
        <w:rPr>
          <w:rFonts w:ascii="Liberation Serif" w:hAnsi="Liberation Serif"/>
          <w:b/>
          <w:bCs/>
        </w:rPr>
        <w:t>2 класс</w:t>
      </w:r>
    </w:p>
    <w:p w:rsidR="006A7958" w:rsidRPr="00A171ED" w:rsidRDefault="00864C5B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</w:t>
      </w:r>
      <w:r w:rsidR="006A7958" w:rsidRPr="00A171ED">
        <w:rPr>
          <w:rFonts w:ascii="Liberation Serif" w:hAnsi="Liberation Serif"/>
          <w:b/>
          <w:bCs/>
        </w:rPr>
        <w:t>Развитие аналитико-синтетической сферы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 на развитие навыков самоконтроля: </w:t>
      </w:r>
      <w:proofErr w:type="gramStart"/>
      <w:r w:rsidRPr="00A171ED">
        <w:rPr>
          <w:rFonts w:ascii="Liberation Serif" w:hAnsi="Liberation Serif"/>
        </w:rPr>
        <w:t xml:space="preserve">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</w:t>
      </w:r>
      <w:r w:rsidRPr="00A171ED">
        <w:rPr>
          <w:rFonts w:ascii="Liberation Serif" w:hAnsi="Liberation Serif"/>
        </w:rPr>
        <w:lastRenderedPageBreak/>
        <w:t>узоров (“Мозаика”, “Точки”, выполнение заданий “Запутанные дорожки”, игра “Внимательный художник”).</w:t>
      </w:r>
      <w:proofErr w:type="gramEnd"/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пространственного восприятия и воображения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Игры на перевоплощение: “Мозаика” (из 6 элементов) с </w:t>
      </w:r>
      <w:proofErr w:type="spellStart"/>
      <w:r w:rsidRPr="00A171ED">
        <w:rPr>
          <w:rFonts w:ascii="Liberation Serif" w:hAnsi="Liberation Serif"/>
        </w:rPr>
        <w:t>зарисовыванием</w:t>
      </w:r>
      <w:proofErr w:type="spellEnd"/>
      <w:r w:rsidRPr="00A171ED">
        <w:rPr>
          <w:rFonts w:ascii="Liberation Serif" w:hAnsi="Liberation Serif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аналогичные, используемые на 1-м этапе, однако объем материала для запоминания увеличивается (2-4 предметов с учетом расположения). Игра “Снежный ком” для запоминания информации, представленной аудиально.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познавательной активности и чувства уверенности в своих силах.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3 класс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         Развитие аналитико-синтетической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 на развитие навыков самоконтроля: </w:t>
      </w:r>
      <w:proofErr w:type="gramStart"/>
      <w:r w:rsidRPr="00A171ED">
        <w:rPr>
          <w:rFonts w:ascii="Liberation Serif" w:hAnsi="Liberation Serif"/>
        </w:rPr>
        <w:t>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пространственного восприятия и воображения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Игры на перевоплощение: “Мозаика” (из 9 элементов) с </w:t>
      </w:r>
      <w:proofErr w:type="spellStart"/>
      <w:r w:rsidRPr="00A171ED">
        <w:rPr>
          <w:rFonts w:ascii="Liberation Serif" w:hAnsi="Liberation Serif"/>
        </w:rPr>
        <w:t>зарисовыванием</w:t>
      </w:r>
      <w:proofErr w:type="spellEnd"/>
      <w:r w:rsidRPr="00A171ED">
        <w:rPr>
          <w:rFonts w:ascii="Liberation Serif" w:hAnsi="Liberation Serif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познавательной активности и чувства уверенности в своих силах.</w:t>
      </w:r>
    </w:p>
    <w:p w:rsidR="00BA6B58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lastRenderedPageBreak/>
        <w:t xml:space="preserve">Упражнения, формирующие у ребенка стремление к размышлению и поиску, требующие нетрадиционного подхода (задание “Подбери пару”, </w:t>
      </w:r>
      <w:r w:rsidR="004F402F" w:rsidRPr="00A171ED">
        <w:rPr>
          <w:rFonts w:ascii="Liberation Serif" w:hAnsi="Liberation Serif"/>
        </w:rPr>
        <w:t xml:space="preserve">лабиринты, логические задачи). </w:t>
      </w:r>
    </w:p>
    <w:p w:rsidR="00E81B93" w:rsidRPr="00A171ED" w:rsidRDefault="00E318D5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  <w:b/>
          <w:bCs/>
        </w:rPr>
      </w:pPr>
      <w:r w:rsidRPr="00A171ED">
        <w:rPr>
          <w:rFonts w:ascii="Liberation Serif" w:hAnsi="Liberation Serif"/>
          <w:b/>
          <w:bCs/>
        </w:rPr>
        <w:t>4</w:t>
      </w:r>
      <w:r w:rsidR="004F402F" w:rsidRPr="00A171ED">
        <w:rPr>
          <w:rFonts w:ascii="Liberation Serif" w:hAnsi="Liberation Serif"/>
          <w:b/>
          <w:bCs/>
        </w:rPr>
        <w:t xml:space="preserve"> класс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          </w:t>
      </w:r>
      <w:r w:rsidRPr="00A171ED">
        <w:rPr>
          <w:rFonts w:ascii="Liberation Serif" w:hAnsi="Liberation Serif"/>
          <w:b/>
          <w:bCs/>
        </w:rPr>
        <w:t>Развитие аналитико-синтетической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proofErr w:type="gramStart"/>
      <w:r w:rsidRPr="00A171ED">
        <w:rPr>
          <w:rFonts w:ascii="Liberation Serif" w:hAnsi="Liberation Serif"/>
        </w:rPr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  <w:proofErr w:type="gramEnd"/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всех видов внимания и умения работать самостоятельно или с небольшой помощью педагог</w:t>
      </w:r>
      <w:proofErr w:type="gramStart"/>
      <w:r w:rsidRPr="00A171ED">
        <w:rPr>
          <w:rFonts w:ascii="Liberation Serif" w:hAnsi="Liberation Serif"/>
        </w:rPr>
        <w:t>а(</w:t>
      </w:r>
      <w:proofErr w:type="gramEnd"/>
      <w:r w:rsidRPr="00A171ED">
        <w:rPr>
          <w:rFonts w:ascii="Liberation Serif" w:hAnsi="Liberation Serif"/>
        </w:rPr>
        <w:t xml:space="preserve"> использование наводящих вопросов) при выполнении заданий. Упражнения на  планирование этапов деятельности.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воображения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творческого воображения и элементов конструктивного мышления.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Упражнения, требующие нетрадиционного подхода.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 с использованием увеличения объема, сложности и времени хранения запоминаемой информации.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личности в целом, развитие познавательных интересов, уверенности в своих силах и навыков совместной</w:t>
      </w:r>
      <w:r w:rsidR="004F402F" w:rsidRPr="00A171ED">
        <w:rPr>
          <w:rFonts w:ascii="Liberation Serif" w:hAnsi="Liberation Serif"/>
        </w:rPr>
        <w:t xml:space="preserve"> и индивидуальной деятельности.</w:t>
      </w:r>
    </w:p>
    <w:p w:rsidR="002F0E8A" w:rsidRPr="00A171ED" w:rsidRDefault="002F0E8A" w:rsidP="00A171ED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7959C7" w:rsidRDefault="007D2E38" w:rsidP="00A171ED">
      <w:pPr>
        <w:pStyle w:val="a3"/>
        <w:spacing w:before="0" w:beforeAutospacing="0" w:after="0" w:afterAutospacing="0"/>
        <w:ind w:left="57" w:right="57" w:firstLine="709"/>
        <w:contextualSpacing/>
        <w:jc w:val="center"/>
        <w:rPr>
          <w:rFonts w:ascii="Liberation Serif" w:hAnsi="Liberation Serif"/>
          <w:b/>
        </w:rPr>
      </w:pPr>
      <w:r w:rsidRPr="00A171ED">
        <w:rPr>
          <w:rFonts w:ascii="Liberation Serif" w:hAnsi="Liberation Serif"/>
          <w:b/>
        </w:rPr>
        <w:lastRenderedPageBreak/>
        <w:t>6.Тематическое планирование</w:t>
      </w:r>
    </w:p>
    <w:p w:rsidR="006726E2" w:rsidRPr="00A171ED" w:rsidRDefault="006726E2" w:rsidP="00A171ED">
      <w:pPr>
        <w:pStyle w:val="a3"/>
        <w:spacing w:before="0" w:beforeAutospacing="0" w:after="0" w:afterAutospacing="0"/>
        <w:ind w:left="57" w:right="57" w:firstLine="709"/>
        <w:contextualSpacing/>
        <w:jc w:val="center"/>
        <w:rPr>
          <w:rFonts w:ascii="Liberation Serif" w:hAnsi="Liberation Serif"/>
          <w:b/>
        </w:rPr>
      </w:pPr>
    </w:p>
    <w:p w:rsidR="006726E2" w:rsidRPr="001D4BEF" w:rsidRDefault="006726E2" w:rsidP="006726E2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4A1D52" w:rsidRPr="004A1D52" w:rsidRDefault="004A1D52" w:rsidP="004A1D52">
      <w:pPr>
        <w:pStyle w:val="c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88"/>
        <w:gridCol w:w="992"/>
        <w:gridCol w:w="4244"/>
      </w:tblGrid>
      <w:tr w:rsidR="004A1D52" w:rsidRPr="008A6DF3" w:rsidTr="004A1D52">
        <w:trPr>
          <w:trHeight w:val="530"/>
          <w:jc w:val="center"/>
        </w:trPr>
        <w:tc>
          <w:tcPr>
            <w:tcW w:w="682" w:type="dxa"/>
          </w:tcPr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81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4244" w:type="dxa"/>
          </w:tcPr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C8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 w:val="restart"/>
          </w:tcPr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Описывать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то, что было обнаружено с помощью органов чувств.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преобразовывать фигуры.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преобразовывать фигуры.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значение слов и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lastRenderedPageBreak/>
              <w:t>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с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мысл крылатых и метафорических выражений.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 закономерности.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40"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trHeight w:val="669"/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ьной памяти.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внимания.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 памяти.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перекладыванию спичек.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внимания. Развитие мышления.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памяти. Развитие мышления.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ьной памяти. Развитие мышления.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по перекладыванию спичек.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внимания. Развитие мышления.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перекладыванию спичек.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2" w:type="dxa"/>
          </w:tcPr>
          <w:p w:rsidR="004A1D52" w:rsidRPr="00F20540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82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A1D52" w:rsidRPr="00875C81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A1D52" w:rsidRPr="00875C81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81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4244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D52" w:rsidRDefault="004A1D52" w:rsidP="004A1D52">
      <w:pPr>
        <w:ind w:firstLine="708"/>
        <w:jc w:val="both"/>
        <w:rPr>
          <w:color w:val="000000"/>
          <w:sz w:val="28"/>
          <w:szCs w:val="28"/>
        </w:rPr>
      </w:pPr>
    </w:p>
    <w:p w:rsidR="004A1D52" w:rsidRDefault="004A1D52" w:rsidP="004A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52" w:rsidRPr="006172C6" w:rsidRDefault="004A1D52" w:rsidP="004A1D52">
      <w:pPr>
        <w:pStyle w:val="c17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850"/>
        <w:gridCol w:w="3845"/>
      </w:tblGrid>
      <w:tr w:rsidR="004A1D52" w:rsidRPr="008A6DF3" w:rsidTr="004A1D52">
        <w:trPr>
          <w:trHeight w:val="513"/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</w:t>
            </w:r>
            <w:proofErr w:type="spellEnd"/>
          </w:p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4A1D52" w:rsidRPr="00B70628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3845" w:type="dxa"/>
          </w:tcPr>
          <w:p w:rsidR="004A1D52" w:rsidRPr="00B70628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28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A1D52" w:rsidRPr="008A6DF3" w:rsidTr="004A1D52">
        <w:trPr>
          <w:trHeight w:val="594"/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E47DE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развития внимания, восприятия, воображения, памяти и мышления.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4A1D52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 w:val="restart"/>
          </w:tcPr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переключать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распределять внимание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Описывать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преобразовывать фигуры.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 закономерности.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40"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trHeight w:val="20"/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trHeight w:val="669"/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  <w:p w:rsidR="00EE47DE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поиску закономерностей. </w:t>
            </w:r>
            <w:r w:rsidR="00EE47DE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  <w:r w:rsidR="00EE47D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мыслительных опера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  <w:proofErr w:type="gram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поиску закономерностей.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trHeight w:val="965"/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рассуждать.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 на конец учебного </w:t>
            </w:r>
            <w:proofErr w:type="spell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="00EE47D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E47DE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84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D52" w:rsidRPr="004406C6" w:rsidRDefault="004A1D52" w:rsidP="004A1D52">
      <w:pPr>
        <w:rPr>
          <w:rFonts w:ascii="Times New Roman" w:hAnsi="Times New Roman" w:cs="Times New Roman"/>
          <w:b/>
          <w:sz w:val="28"/>
          <w:szCs w:val="28"/>
        </w:rPr>
      </w:pPr>
      <w:r w:rsidRPr="00440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52" w:rsidRDefault="004A1D52" w:rsidP="004A1D52">
      <w:pPr>
        <w:pStyle w:val="c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850"/>
        <w:gridCol w:w="4270"/>
      </w:tblGrid>
      <w:tr w:rsidR="004A1D52" w:rsidRPr="008A6DF3" w:rsidTr="00EE47DE">
        <w:trPr>
          <w:trHeight w:val="513"/>
          <w:jc w:val="center"/>
        </w:trPr>
        <w:tc>
          <w:tcPr>
            <w:tcW w:w="675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E7F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4270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 w:val="restart"/>
          </w:tcPr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переключать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распределять внимание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Описывать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преобразовывать фигуры.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с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мысл крылатых и метафорических выражений.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 закономерности.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40"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trHeight w:val="669"/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</w:t>
            </w:r>
            <w:proofErr w:type="gram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 перекладыванию спичек.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поиску закономерностей.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наглядно-образного мышления. Ребусы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реакции, мышления. Совершенствование мыслительных операций.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 w:rsidR="00EE4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EE47DE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1D52" w:rsidRPr="00DF5E7F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E4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D52" w:rsidRPr="007D5F84" w:rsidRDefault="00EE47DE" w:rsidP="007D5F84">
      <w:pPr>
        <w:pStyle w:val="c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1D52">
        <w:rPr>
          <w:b/>
          <w:sz w:val="28"/>
          <w:szCs w:val="28"/>
        </w:rPr>
        <w:t xml:space="preserve"> класс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992"/>
        <w:gridCol w:w="4536"/>
      </w:tblGrid>
      <w:tr w:rsidR="004A1D52" w:rsidRPr="008A6DF3" w:rsidTr="004A1D52">
        <w:trPr>
          <w:trHeight w:val="513"/>
          <w:jc w:val="center"/>
        </w:trPr>
        <w:tc>
          <w:tcPr>
            <w:tcW w:w="675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A1D52" w:rsidRPr="00DF5E7F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4536" w:type="dxa"/>
          </w:tcPr>
          <w:p w:rsidR="004A1D52" w:rsidRPr="00DF5E7F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1D52" w:rsidRDefault="007D5F84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="004A1D52"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развития внимания, восприятия, воображения, памяти и мышления.</w:t>
            </w:r>
          </w:p>
          <w:p w:rsidR="007D5F84" w:rsidRPr="008A6DF3" w:rsidRDefault="007D5F84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переключать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распределять внимание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Описывать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то, что было обнаружено с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lastRenderedPageBreak/>
              <w:t>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преобразовывать фигуры.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024A37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4A1D52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с</w:t>
            </w:r>
            <w:r w:rsidRPr="00024A37">
              <w:rPr>
                <w:rFonts w:ascii="Times New Roman" w:hAnsi="Times New Roman"/>
                <w:sz w:val="24"/>
                <w:szCs w:val="24"/>
              </w:rPr>
              <w:t>мысл крылатых и метафорических выражений.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>Объяснять  закономерности.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40"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</w:t>
            </w:r>
          </w:p>
          <w:p w:rsidR="004A1D52" w:rsidRPr="00F20540" w:rsidRDefault="004A1D52" w:rsidP="004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  <w:r w:rsidR="009408B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 w:rsidR="009408BD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</w:t>
            </w:r>
            <w:proofErr w:type="spell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gramStart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решать нестандартные задачи.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trHeight w:val="669"/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  <w:p w:rsidR="009408BD" w:rsidRPr="008A6DF3" w:rsidRDefault="009408BD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наглядно-образного мышления. Ребусы.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  <w:r w:rsidR="009408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8BD" w:rsidRPr="008A6DF3" w:rsidRDefault="009408BD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концентрации внимания. 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операций.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поиску закономерностей.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дно-образного мышления.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зрительной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поиску закономерностей.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1D52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 w:rsidR="00EE4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47DE" w:rsidRPr="008A6DF3" w:rsidRDefault="00EE47DE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</w:tcPr>
          <w:p w:rsidR="004A1D52" w:rsidRPr="008A6DF3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D52" w:rsidRPr="008A6DF3" w:rsidTr="004A1D52">
        <w:trPr>
          <w:jc w:val="center"/>
        </w:trPr>
        <w:tc>
          <w:tcPr>
            <w:tcW w:w="675" w:type="dxa"/>
          </w:tcPr>
          <w:p w:rsidR="004A1D52" w:rsidRPr="00F660C1" w:rsidRDefault="004A1D52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1D52" w:rsidRPr="00DF5E7F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A1D52" w:rsidRPr="00DF5E7F" w:rsidRDefault="00EE47DE" w:rsidP="004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4A1D52" w:rsidRPr="00DF5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4A1D52" w:rsidRPr="008A6DF3" w:rsidRDefault="004A1D52" w:rsidP="004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D52" w:rsidRDefault="004A1D52" w:rsidP="004A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2F0E8A" w:rsidRPr="00A171ED" w:rsidRDefault="002F0E8A" w:rsidP="00A171ED">
      <w:pPr>
        <w:spacing w:after="0" w:line="240" w:lineRule="auto"/>
        <w:ind w:left="92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171E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7.Описание материально-технического обеспечения образовательного процесса</w:t>
      </w:r>
    </w:p>
    <w:p w:rsidR="004F402F" w:rsidRPr="00A171ED" w:rsidRDefault="004F402F" w:rsidP="00A171ED">
      <w:p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Для реализации курса необходимо специальное материально-техническое оснащение, включающее: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массажеры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для рук -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мозайки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(крупные и мелкие),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t>плоские и объемные геометрические фигуры разной величины,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t>конструкторы,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раскладные пирамидки, матрешки.</w:t>
      </w:r>
    </w:p>
    <w:p w:rsidR="004F402F" w:rsidRPr="00A171ED" w:rsidRDefault="004F402F" w:rsidP="00A171ED">
      <w:p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работы. Мультимедийные материалы на коррекционных занятиях помогают учителю комплексно воздействовать на разные органы чувств ребенка, а </w:t>
      </w:r>
      <w:proofErr w:type="gramStart"/>
      <w:r w:rsidRPr="00A171ED">
        <w:rPr>
          <w:rFonts w:ascii="Liberation Serif" w:eastAsia="Times New Roman" w:hAnsi="Liberation Serif" w:cs="Times New Roman"/>
          <w:sz w:val="24"/>
          <w:szCs w:val="24"/>
        </w:rPr>
        <w:t>это</w:t>
      </w:r>
      <w:proofErr w:type="gram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несомненно положительно влияет на процесс обучения.  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Цветные счётные палочки.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Демонстративный материал «Кто, как устроен?».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Настольная игра « Подбери по цвету и форме».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Развивающая игра « Животные и птицы».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Развиваем память «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Запоминайка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».</w:t>
      </w:r>
    </w:p>
    <w:p w:rsidR="001401AA" w:rsidRPr="00A171ED" w:rsidRDefault="001401AA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lastRenderedPageBreak/>
        <w:t>Развиваем внимание.</w:t>
      </w:r>
    </w:p>
    <w:p w:rsidR="001401AA" w:rsidRPr="00A171ED" w:rsidRDefault="001401AA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Развиваем мышление.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Развивающая игра шнуровка « Пуговица».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</w:p>
    <w:sectPr w:rsidR="004F402F" w:rsidRPr="00A171ED" w:rsidSect="00A17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2629" w:hanging="360"/>
      </w:pPr>
      <w:rPr>
        <w:b/>
        <w:color w:val="auto"/>
      </w:rPr>
    </w:lvl>
  </w:abstractNum>
  <w:abstractNum w:abstractNumId="2">
    <w:nsid w:val="0B794E88"/>
    <w:multiLevelType w:val="multilevel"/>
    <w:tmpl w:val="FBE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61A4"/>
    <w:multiLevelType w:val="multilevel"/>
    <w:tmpl w:val="317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5CFB"/>
    <w:multiLevelType w:val="multilevel"/>
    <w:tmpl w:val="AD0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51D59"/>
    <w:multiLevelType w:val="multilevel"/>
    <w:tmpl w:val="1DD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E40FC"/>
    <w:multiLevelType w:val="multilevel"/>
    <w:tmpl w:val="9BF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53471"/>
    <w:multiLevelType w:val="multilevel"/>
    <w:tmpl w:val="FD7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6685B"/>
    <w:multiLevelType w:val="hybridMultilevel"/>
    <w:tmpl w:val="6BC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4B93"/>
    <w:multiLevelType w:val="hybridMultilevel"/>
    <w:tmpl w:val="0EE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159CB"/>
    <w:multiLevelType w:val="hybridMultilevel"/>
    <w:tmpl w:val="D69E1A2C"/>
    <w:lvl w:ilvl="0" w:tplc="327414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05B5FB7"/>
    <w:multiLevelType w:val="multilevel"/>
    <w:tmpl w:val="5CB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55F22"/>
    <w:multiLevelType w:val="multilevel"/>
    <w:tmpl w:val="D748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22F1E"/>
    <w:multiLevelType w:val="multilevel"/>
    <w:tmpl w:val="C018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747DC"/>
    <w:multiLevelType w:val="hybridMultilevel"/>
    <w:tmpl w:val="0068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5D52"/>
    <w:multiLevelType w:val="multilevel"/>
    <w:tmpl w:val="D35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57084"/>
    <w:multiLevelType w:val="multilevel"/>
    <w:tmpl w:val="730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32642"/>
    <w:multiLevelType w:val="multilevel"/>
    <w:tmpl w:val="DFF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F2010"/>
    <w:multiLevelType w:val="multilevel"/>
    <w:tmpl w:val="569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B66C7"/>
    <w:multiLevelType w:val="multilevel"/>
    <w:tmpl w:val="7502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643A2"/>
    <w:multiLevelType w:val="multilevel"/>
    <w:tmpl w:val="D9E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931D8"/>
    <w:multiLevelType w:val="multilevel"/>
    <w:tmpl w:val="D28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2297F"/>
    <w:multiLevelType w:val="hybridMultilevel"/>
    <w:tmpl w:val="2CF66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A553A8"/>
    <w:multiLevelType w:val="multilevel"/>
    <w:tmpl w:val="56A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EE4879"/>
    <w:multiLevelType w:val="hybridMultilevel"/>
    <w:tmpl w:val="5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090F2F"/>
    <w:multiLevelType w:val="multilevel"/>
    <w:tmpl w:val="625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866567"/>
    <w:multiLevelType w:val="multilevel"/>
    <w:tmpl w:val="BDE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A43D0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63B50"/>
    <w:multiLevelType w:val="hybridMultilevel"/>
    <w:tmpl w:val="734A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92EDB"/>
    <w:multiLevelType w:val="multilevel"/>
    <w:tmpl w:val="9DD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F410C"/>
    <w:multiLevelType w:val="multilevel"/>
    <w:tmpl w:val="452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41">
    <w:nsid w:val="66B31C68"/>
    <w:multiLevelType w:val="multilevel"/>
    <w:tmpl w:val="F65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B3F35"/>
    <w:multiLevelType w:val="multilevel"/>
    <w:tmpl w:val="2C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8F7EC4"/>
    <w:multiLevelType w:val="multilevel"/>
    <w:tmpl w:val="F31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D663B5"/>
    <w:multiLevelType w:val="multilevel"/>
    <w:tmpl w:val="D3BC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A2690"/>
    <w:multiLevelType w:val="multilevel"/>
    <w:tmpl w:val="309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3"/>
  </w:num>
  <w:num w:numId="3">
    <w:abstractNumId w:val="11"/>
  </w:num>
  <w:num w:numId="4">
    <w:abstractNumId w:val="42"/>
  </w:num>
  <w:num w:numId="5">
    <w:abstractNumId w:val="25"/>
  </w:num>
  <w:num w:numId="6">
    <w:abstractNumId w:val="32"/>
  </w:num>
  <w:num w:numId="7">
    <w:abstractNumId w:val="29"/>
  </w:num>
  <w:num w:numId="8">
    <w:abstractNumId w:val="4"/>
  </w:num>
  <w:num w:numId="9">
    <w:abstractNumId w:val="16"/>
  </w:num>
  <w:num w:numId="10">
    <w:abstractNumId w:val="33"/>
  </w:num>
  <w:num w:numId="11">
    <w:abstractNumId w:val="26"/>
  </w:num>
  <w:num w:numId="12">
    <w:abstractNumId w:val="3"/>
  </w:num>
  <w:num w:numId="13">
    <w:abstractNumId w:val="18"/>
  </w:num>
  <w:num w:numId="14">
    <w:abstractNumId w:val="27"/>
  </w:num>
  <w:num w:numId="15">
    <w:abstractNumId w:val="23"/>
  </w:num>
  <w:num w:numId="16">
    <w:abstractNumId w:val="9"/>
  </w:num>
  <w:num w:numId="17">
    <w:abstractNumId w:val="19"/>
  </w:num>
  <w:num w:numId="18">
    <w:abstractNumId w:val="21"/>
  </w:num>
  <w:num w:numId="19">
    <w:abstractNumId w:val="36"/>
  </w:num>
  <w:num w:numId="20">
    <w:abstractNumId w:val="40"/>
  </w:num>
  <w:num w:numId="21">
    <w:abstractNumId w:val="13"/>
  </w:num>
  <w:num w:numId="22">
    <w:abstractNumId w:val="5"/>
  </w:num>
  <w:num w:numId="23">
    <w:abstractNumId w:val="10"/>
  </w:num>
  <w:num w:numId="24">
    <w:abstractNumId w:val="37"/>
  </w:num>
  <w:num w:numId="25">
    <w:abstractNumId w:val="22"/>
  </w:num>
  <w:num w:numId="26">
    <w:abstractNumId w:val="0"/>
  </w:num>
  <w:num w:numId="27">
    <w:abstractNumId w:val="1"/>
  </w:num>
  <w:num w:numId="28">
    <w:abstractNumId w:val="12"/>
  </w:num>
  <w:num w:numId="29">
    <w:abstractNumId w:val="31"/>
  </w:num>
  <w:num w:numId="30">
    <w:abstractNumId w:val="24"/>
  </w:num>
  <w:num w:numId="31">
    <w:abstractNumId w:val="8"/>
  </w:num>
  <w:num w:numId="32">
    <w:abstractNumId w:val="39"/>
  </w:num>
  <w:num w:numId="33">
    <w:abstractNumId w:val="47"/>
  </w:num>
  <w:num w:numId="34">
    <w:abstractNumId w:val="20"/>
  </w:num>
  <w:num w:numId="35">
    <w:abstractNumId w:val="7"/>
  </w:num>
  <w:num w:numId="36">
    <w:abstractNumId w:val="2"/>
  </w:num>
  <w:num w:numId="37">
    <w:abstractNumId w:val="44"/>
  </w:num>
  <w:num w:numId="38">
    <w:abstractNumId w:val="46"/>
  </w:num>
  <w:num w:numId="39">
    <w:abstractNumId w:val="45"/>
  </w:num>
  <w:num w:numId="40">
    <w:abstractNumId w:val="34"/>
  </w:num>
  <w:num w:numId="41">
    <w:abstractNumId w:val="14"/>
  </w:num>
  <w:num w:numId="42">
    <w:abstractNumId w:val="38"/>
  </w:num>
  <w:num w:numId="43">
    <w:abstractNumId w:val="6"/>
  </w:num>
  <w:num w:numId="44">
    <w:abstractNumId w:val="15"/>
  </w:num>
  <w:num w:numId="45">
    <w:abstractNumId w:val="41"/>
  </w:num>
  <w:num w:numId="46">
    <w:abstractNumId w:val="28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B93"/>
    <w:rsid w:val="00070BBD"/>
    <w:rsid w:val="000A0730"/>
    <w:rsid w:val="000A3026"/>
    <w:rsid w:val="001401AA"/>
    <w:rsid w:val="0014477D"/>
    <w:rsid w:val="00155275"/>
    <w:rsid w:val="001763FE"/>
    <w:rsid w:val="001A1C44"/>
    <w:rsid w:val="001D026B"/>
    <w:rsid w:val="001D0C76"/>
    <w:rsid w:val="001D48BD"/>
    <w:rsid w:val="0021691B"/>
    <w:rsid w:val="00237C39"/>
    <w:rsid w:val="0024104E"/>
    <w:rsid w:val="00241A06"/>
    <w:rsid w:val="00244ACA"/>
    <w:rsid w:val="002918D7"/>
    <w:rsid w:val="00291C79"/>
    <w:rsid w:val="002E582A"/>
    <w:rsid w:val="002F0E8A"/>
    <w:rsid w:val="00306D5F"/>
    <w:rsid w:val="00313836"/>
    <w:rsid w:val="0031644F"/>
    <w:rsid w:val="003265BB"/>
    <w:rsid w:val="00333A58"/>
    <w:rsid w:val="003572EB"/>
    <w:rsid w:val="00361AD8"/>
    <w:rsid w:val="00375AC5"/>
    <w:rsid w:val="0039101B"/>
    <w:rsid w:val="003A14C5"/>
    <w:rsid w:val="003A250A"/>
    <w:rsid w:val="003B016E"/>
    <w:rsid w:val="00416428"/>
    <w:rsid w:val="0047176D"/>
    <w:rsid w:val="00482C18"/>
    <w:rsid w:val="00494444"/>
    <w:rsid w:val="004A1D52"/>
    <w:rsid w:val="004D2FA2"/>
    <w:rsid w:val="004E3276"/>
    <w:rsid w:val="004F31AA"/>
    <w:rsid w:val="004F402F"/>
    <w:rsid w:val="004F5927"/>
    <w:rsid w:val="00550A2C"/>
    <w:rsid w:val="00567537"/>
    <w:rsid w:val="00580261"/>
    <w:rsid w:val="00592CDF"/>
    <w:rsid w:val="005A411D"/>
    <w:rsid w:val="005C09D1"/>
    <w:rsid w:val="005C459C"/>
    <w:rsid w:val="006107C9"/>
    <w:rsid w:val="0064172C"/>
    <w:rsid w:val="0064363E"/>
    <w:rsid w:val="00646777"/>
    <w:rsid w:val="006726E2"/>
    <w:rsid w:val="006A7958"/>
    <w:rsid w:val="006D0722"/>
    <w:rsid w:val="0070093F"/>
    <w:rsid w:val="007959C7"/>
    <w:rsid w:val="007B4E00"/>
    <w:rsid w:val="007C0864"/>
    <w:rsid w:val="007D2E38"/>
    <w:rsid w:val="007D5F84"/>
    <w:rsid w:val="007F1AE5"/>
    <w:rsid w:val="007F5457"/>
    <w:rsid w:val="00837E8D"/>
    <w:rsid w:val="00846736"/>
    <w:rsid w:val="00864C5B"/>
    <w:rsid w:val="00894D09"/>
    <w:rsid w:val="008A2118"/>
    <w:rsid w:val="008A581B"/>
    <w:rsid w:val="008A61E7"/>
    <w:rsid w:val="00931F1E"/>
    <w:rsid w:val="009408BD"/>
    <w:rsid w:val="00957E3B"/>
    <w:rsid w:val="0097022D"/>
    <w:rsid w:val="00980A43"/>
    <w:rsid w:val="009954F5"/>
    <w:rsid w:val="00997259"/>
    <w:rsid w:val="009C0C01"/>
    <w:rsid w:val="009C3CC3"/>
    <w:rsid w:val="00A15A82"/>
    <w:rsid w:val="00A171ED"/>
    <w:rsid w:val="00A45621"/>
    <w:rsid w:val="00AE01C3"/>
    <w:rsid w:val="00AE2C6D"/>
    <w:rsid w:val="00AF3AC1"/>
    <w:rsid w:val="00AF661A"/>
    <w:rsid w:val="00B5758A"/>
    <w:rsid w:val="00B6664D"/>
    <w:rsid w:val="00BA6B58"/>
    <w:rsid w:val="00BA7D76"/>
    <w:rsid w:val="00BB1429"/>
    <w:rsid w:val="00BE1F17"/>
    <w:rsid w:val="00C05E73"/>
    <w:rsid w:val="00C24626"/>
    <w:rsid w:val="00C65795"/>
    <w:rsid w:val="00CB4482"/>
    <w:rsid w:val="00D057A7"/>
    <w:rsid w:val="00D131F5"/>
    <w:rsid w:val="00D4729E"/>
    <w:rsid w:val="00D60651"/>
    <w:rsid w:val="00D6755A"/>
    <w:rsid w:val="00D9763B"/>
    <w:rsid w:val="00DD613A"/>
    <w:rsid w:val="00E11F70"/>
    <w:rsid w:val="00E2243C"/>
    <w:rsid w:val="00E318D5"/>
    <w:rsid w:val="00E33CC9"/>
    <w:rsid w:val="00E50931"/>
    <w:rsid w:val="00E52FF5"/>
    <w:rsid w:val="00E81B93"/>
    <w:rsid w:val="00E92F07"/>
    <w:rsid w:val="00EE47DE"/>
    <w:rsid w:val="00EF1103"/>
    <w:rsid w:val="00F00D57"/>
    <w:rsid w:val="00F42BF6"/>
    <w:rsid w:val="00F43A2A"/>
    <w:rsid w:val="00F87CA1"/>
    <w:rsid w:val="00F96D91"/>
    <w:rsid w:val="00FA71F1"/>
    <w:rsid w:val="00FC5E8D"/>
    <w:rsid w:val="00FD5C61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B"/>
  </w:style>
  <w:style w:type="paragraph" w:styleId="1">
    <w:name w:val="heading 1"/>
    <w:basedOn w:val="a"/>
    <w:next w:val="a"/>
    <w:link w:val="10"/>
    <w:qFormat/>
    <w:rsid w:val="004A1D5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34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1D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e">
    <w:name w:val="Subtle Emphasis"/>
    <w:uiPriority w:val="19"/>
    <w:qFormat/>
    <w:rsid w:val="004A1D52"/>
    <w:rPr>
      <w:i/>
      <w:iCs/>
      <w:color w:val="808080"/>
    </w:rPr>
  </w:style>
  <w:style w:type="paragraph" w:styleId="af">
    <w:name w:val="Intense Quote"/>
    <w:basedOn w:val="a"/>
    <w:next w:val="a"/>
    <w:link w:val="af0"/>
    <w:uiPriority w:val="30"/>
    <w:qFormat/>
    <w:rsid w:val="004A1D5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4A1D52"/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paragraph" w:styleId="af1">
    <w:name w:val="No Spacing"/>
    <w:uiPriority w:val="1"/>
    <w:qFormat/>
    <w:rsid w:val="004A1D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4A1D5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27">
    <w:name w:val="c27"/>
    <w:basedOn w:val="a"/>
    <w:rsid w:val="004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A1D52"/>
  </w:style>
  <w:style w:type="paragraph" w:customStyle="1" w:styleId="c19">
    <w:name w:val="c19"/>
    <w:basedOn w:val="a"/>
    <w:rsid w:val="004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A1D52"/>
  </w:style>
  <w:style w:type="paragraph" w:customStyle="1" w:styleId="c9">
    <w:name w:val="c9"/>
    <w:basedOn w:val="a"/>
    <w:rsid w:val="004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A1D52"/>
    <w:rPr>
      <w:rFonts w:ascii="Times New Roman" w:hAnsi="Times New Roman" w:cs="Times New Roman" w:hint="default"/>
      <w:sz w:val="18"/>
      <w:szCs w:val="18"/>
    </w:rPr>
  </w:style>
  <w:style w:type="paragraph" w:customStyle="1" w:styleId="af2">
    <w:name w:val="Основной"/>
    <w:basedOn w:val="a"/>
    <w:link w:val="af3"/>
    <w:uiPriority w:val="99"/>
    <w:rsid w:val="004A1D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val="en-US" w:eastAsia="en-US"/>
    </w:rPr>
  </w:style>
  <w:style w:type="character" w:customStyle="1" w:styleId="af3">
    <w:name w:val="Основной Знак"/>
    <w:link w:val="af2"/>
    <w:uiPriority w:val="99"/>
    <w:locked/>
    <w:rsid w:val="004A1D52"/>
    <w:rPr>
      <w:rFonts w:ascii="NewtonCSanPin" w:eastAsia="Calibri" w:hAnsi="NewtonCSanPin" w:cs="Times New Roman"/>
      <w:color w:val="000000"/>
      <w:sz w:val="21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34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PC-ZAV</cp:lastModifiedBy>
  <cp:revision>8</cp:revision>
  <dcterms:created xsi:type="dcterms:W3CDTF">2021-09-16T07:36:00Z</dcterms:created>
  <dcterms:modified xsi:type="dcterms:W3CDTF">2021-09-18T13:14:00Z</dcterms:modified>
</cp:coreProperties>
</file>