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7A2A5E" w:rsidRDefault="00E36C7D" w:rsidP="007A2A5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E3A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Родная литература (русская</w:t>
      </w:r>
      <w:r w:rsidR="007A2A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)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7A2A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BE3A6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Родная литература (русская</w:t>
      </w:r>
      <w:bookmarkStart w:id="0" w:name="_GoBack"/>
      <w:bookmarkEnd w:id="0"/>
      <w:r w:rsidR="007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E13C0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5 классе – </w:t>
      </w:r>
      <w:r w:rsidR="007A2A5E">
        <w:rPr>
          <w:rFonts w:ascii="Liberation Serif" w:eastAsia="Times New Roman" w:hAnsi="Liberation Serif" w:cs="Times New Roman"/>
          <w:sz w:val="24"/>
          <w:szCs w:val="24"/>
          <w:lang w:eastAsia="ru-RU"/>
        </w:rPr>
        <w:t>0,5 ч. в неделю, 17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-0,5 ч. в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0,5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-0,5 ч.в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7A2A5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-0,5 ч.в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7A2A5E"/>
    <w:rsid w:val="00BE3A66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2022-09-14T13:25:00Z</dcterms:modified>
</cp:coreProperties>
</file>