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99" w:rsidRPr="0033087F" w:rsidRDefault="00240999" w:rsidP="002409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18</w:t>
      </w:r>
    </w:p>
    <w:p w:rsidR="00240999" w:rsidRPr="0033087F" w:rsidRDefault="00240999" w:rsidP="002409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240999" w:rsidRPr="0033087F" w:rsidRDefault="00240999" w:rsidP="002409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240999" w:rsidRPr="0033087F" w:rsidRDefault="00240999" w:rsidP="002409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 w:rsidRPr="0033087F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с задержкой психического развития </w:t>
      </w:r>
    </w:p>
    <w:p w:rsidR="00240999" w:rsidRPr="0033087F" w:rsidRDefault="00240999" w:rsidP="002409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МОУ «Килачевская СОШ»,</w:t>
      </w:r>
    </w:p>
    <w:p w:rsidR="00240999" w:rsidRPr="0033087F" w:rsidRDefault="00240999" w:rsidP="002409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3087F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240999" w:rsidRPr="0033087F" w:rsidRDefault="00240999" w:rsidP="00240999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СОШ» от 31.08.2016 г.  №66-п</w:t>
      </w:r>
    </w:p>
    <w:p w:rsidR="00240999" w:rsidRPr="0033087F" w:rsidRDefault="00240999" w:rsidP="00240999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240999" w:rsidRPr="00AC3C48" w:rsidRDefault="00240999" w:rsidP="00240999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B30EDB" w:rsidRDefault="00B30EDB" w:rsidP="00B30EDB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B30EDB" w:rsidRDefault="00B30EDB" w:rsidP="00B30EDB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учебного предмета «Изобразительное искусство»</w:t>
      </w: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32"/>
          <w:szCs w:val="32"/>
        </w:rPr>
        <w:t>5-7 классы</w:t>
      </w: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30EDB" w:rsidRDefault="00B30EDB" w:rsidP="00B30E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30EDB" w:rsidRDefault="00B30EDB" w:rsidP="00887465">
      <w:pPr>
        <w:spacing w:after="0" w:line="240" w:lineRule="auto"/>
        <w:ind w:left="5529"/>
        <w:rPr>
          <w:rFonts w:ascii="Liberation Serif" w:hAnsi="Liberation Serif"/>
          <w:sz w:val="24"/>
          <w:szCs w:val="24"/>
        </w:rPr>
      </w:pPr>
    </w:p>
    <w:p w:rsidR="00B30EDB" w:rsidRDefault="00B30EDB" w:rsidP="00887465">
      <w:pPr>
        <w:spacing w:after="0" w:line="240" w:lineRule="auto"/>
        <w:ind w:left="5529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87465" w:rsidRPr="00D15964" w:rsidRDefault="00887465" w:rsidP="0088746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0673E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0673E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0673E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0673E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240999">
      <w:pPr>
        <w:numPr>
          <w:ilvl w:val="0"/>
          <w:numId w:val="26"/>
        </w:numPr>
        <w:spacing w:after="0" w:line="240" w:lineRule="auto"/>
        <w:jc w:val="center"/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</w:pPr>
      <w:r w:rsidRPr="00D15964">
        <w:rPr>
          <w:rFonts w:ascii="Liberation Serif" w:hAnsi="Liberation Serif"/>
          <w:b/>
          <w:sz w:val="28"/>
          <w:szCs w:val="28"/>
        </w:rPr>
        <w:br w:type="page"/>
      </w:r>
      <w:r w:rsidRPr="00D15964"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  <w:lastRenderedPageBreak/>
        <w:t>Планируемые результаты изучения учебного предмета «Изобразительное искусство»</w:t>
      </w:r>
    </w:p>
    <w:p w:rsidR="00240999" w:rsidRPr="00E9697F" w:rsidRDefault="00240999" w:rsidP="00240999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обучающ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имися с ЗПР соответствуют ФГОС О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ОО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В структуре планируемых результатов выделяется следующие группы: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1. Личностные результаты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неперсонифицированной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информации.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2.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Метапредметные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результаты 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метапредметных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результатов.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3. Предметные результаты представлены в соответствии с группами результатов учебного предмета, раскрывают и детализируют их.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Предметные результаты приводятся в блоках «Выпускник научится» и «Выпускник получит возможность научиться».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неперсонифицированной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 – предоставить </w:t>
      </w: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>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color w:val="auto"/>
          <w:sz w:val="24"/>
          <w:szCs w:val="24"/>
        </w:rPr>
        <w:t>Личностные результаты освоения учебного предмета «Изобразительное искусство»: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3.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Сформированность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сформированность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7.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Сформированность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8.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Сформированность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9.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Сформированность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proofErr w:type="spellStart"/>
      <w:r w:rsidRPr="00D15964">
        <w:rPr>
          <w:rStyle w:val="20"/>
          <w:rFonts w:ascii="Liberation Serif" w:hAnsi="Liberation Serif"/>
          <w:color w:val="auto"/>
          <w:sz w:val="24"/>
          <w:szCs w:val="24"/>
        </w:rPr>
        <w:t>Метапредметные</w:t>
      </w:r>
      <w:proofErr w:type="spellEnd"/>
      <w:r w:rsidRPr="00D15964">
        <w:rPr>
          <w:rStyle w:val="20"/>
          <w:rFonts w:ascii="Liberation Serif" w:hAnsi="Liberation Serif"/>
          <w:color w:val="auto"/>
          <w:sz w:val="24"/>
          <w:szCs w:val="24"/>
        </w:rPr>
        <w:t xml:space="preserve"> результаты освоения учебного предмета «Изобразительное искусство»: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Метапредметные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результаты включают освоенные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обучающимисямежпредметные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Межпредметные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понятия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Условием формирования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межпредметных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«Изобразительное искусство»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При изучении учебного предмета «Изобразительное искусство»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заполнять и дополнять таблицы, схемы, диаграммы, тексты.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В ходе изучения учебного предмета «Изобразительное искусство»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Регулятивные УУД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 xml:space="preserve">- ставить цель деятельности на основе определенной проблемы и существующих возможностей;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2.</w:t>
      </w: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Познавательные УУД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выделять явление из общего ряда других явлений;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вербализовать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эмоциональное впечатление, оказанное на него источником;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обозначать символом и знаком предмет и/или явление;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доказательство: прямое, косвенное, от противного;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8. Смысловое чтение.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резюмировать главную идею текста;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non-fiction</w:t>
      </w:r>
      <w:proofErr w:type="spellEnd"/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критически оценивать содержание и форму текста.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свое отношение к природной среде;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необходимые ключевые поисковые слова и запросы;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 xml:space="preserve">- формировать множественную выборку из поисковых источников для объективизации результатов поиска;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соотносить полученные результаты поиска со своей деятельностью.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Коммуникативные УУД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возможные роли в совместной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играть определенную роль в совместной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предлагать альтернативное решение в конфликтной ситуации;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выделять общую точку зрения в дискуссии;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группе);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lastRenderedPageBreak/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Обучающийся сможет: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0"/>
          <w:rFonts w:ascii="Liberation Serif" w:hAnsi="Liberation Serif"/>
          <w:b w:val="0"/>
          <w:color w:val="auto"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 xml:space="preserve">- использовать информацию с учетом этических и правовых норм; </w:t>
      </w:r>
    </w:p>
    <w:p w:rsidR="001B62C8" w:rsidRPr="00D15964" w:rsidRDefault="001B62C8" w:rsidP="001B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Style w:val="20"/>
          <w:rFonts w:ascii="Liberation Serif" w:hAnsi="Liberation Serif"/>
          <w:b w:val="0"/>
          <w:color w:val="auto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b/>
          <w:sz w:val="24"/>
          <w:szCs w:val="24"/>
        </w:rPr>
        <w:t>Предметные результаты</w:t>
      </w:r>
      <w:r w:rsidRPr="00D15964">
        <w:rPr>
          <w:rFonts w:ascii="Liberation Serif" w:hAnsi="Liberation Serif"/>
          <w:sz w:val="24"/>
          <w:szCs w:val="24"/>
        </w:rPr>
        <w:t xml:space="preserve"> изучения предметной области "Искусство" должны отражать: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Изобразительное искусство: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B62C8" w:rsidRPr="00D15964" w:rsidRDefault="001B62C8" w:rsidP="008E3EE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D15964">
        <w:rPr>
          <w:rFonts w:ascii="Liberation Serif" w:hAnsi="Liberation Serif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Выпускник научится: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эскизы декоративного убранства русской избы;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цветовую композицию внутреннего убранства избы;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определять специфику образного языка декоративно-прикладного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самостоятельные варианты орнаментального построения вышивки с опорой на народные традиции;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эскизы народного праздничного костюма, его отдельных элементов в цветовом решении;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Хохломы) на основе ритмического повтора изобразительных или геометрических элементов;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основы народного орнамента; создавать орнаменты на основе народных традиций;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несколько народных художественных промыслов России;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объяснять разницу между предметом изображения, сюжетом и содержанием изображения;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композиционным навыкам работы, чувству ритма, работе с различными художественными материалами;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образы, используя все выразительные возможности художественных материалов;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простым навыкам изображения с помощью пятна и тональных отношений;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навыку плоскостного силуэтного изображения обычных, простых предметов (кухонная утварь);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линейные изображения геометрических тел и натюрморт с натуры из геометрических тел;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строить изображения простых предметов по правилам линейной перспективы;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передавать с помощью света характер формы и эмоциональное напряжение в композиции натюрморта;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выполнения графического натюрморта и гравюры наклейками на картоне;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выражать цветом в натюрморте собственное настроение и переживания;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применять перспективу в практической творческой работе;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изображения перспективных сокращений в зарисовках наблюдаемого;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видеть, наблюдать и эстетически переживать изменчивость цветового состояния и настроения в природе;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создания пейзажных зарисовок;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понятия: пространство, ракурс, воздушная перспектива;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пользоваться правилами работы на пленэре;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композиции, наблюдательной перспективы и ритмической организации плоскости изображения;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основные средства художественной выразительности в изобразительном искусстве (линия, пятно, тон, цвет, форма, перспектива);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виды портрета;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и характеризовать основы изображения головы человека;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пользоваться навыками работы с доступными скульптурными материалами;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графические материалы в работе над портретом;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образные возможности освещения в портрете;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пользоваться правилами схематического построения головы человека в рисунке;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имена выдающихся русских и зарубежных художников - портретистов и определять их произведения;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передачи в плоскостном изображении простых движений фигуры человека;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понимания особенностей восприятия скульптурного образа;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навыкам лепки и работы с пластилином или глиной;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1B62C8" w:rsidRPr="00D15964" w:rsidRDefault="001B62C8" w:rsidP="008E3EE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объяснять понятия «тема», «содержание», «сюжет» в произведениях станковой живописи;</w:t>
      </w:r>
    </w:p>
    <w:p w:rsidR="001B62C8" w:rsidRPr="00D15964" w:rsidRDefault="001B62C8" w:rsidP="008E3EE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изобразительным и композиционным навыкам в процессе работы над эскизом;</w:t>
      </w:r>
    </w:p>
    <w:p w:rsidR="001B62C8" w:rsidRPr="00D15964" w:rsidRDefault="001B62C8" w:rsidP="008E3EE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объяснять понятия «тематическая картина», «станковая живопись»;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перечислять и характеризовать основные жанры сюжетно- тематической картины;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значение тематической картины XIX века в развитии русской культуры;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по разработке и созданию изобразительного образа на выбранный исторический сюжет;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по разработке художественного проекта – разработки композиции на историческую тему;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создания композиции на основе библейских сюжетов;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имена великих европейских и русских художников, творивших на библейские темы;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характеризовать произведения великих европейских и русских художников на библейские темы;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роль монументальных памятников в жизни общества;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об особенностях художественного образа советского народа в годы Великой Отечественной войны;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анализировать художественно-выразительные средства произведений изобразительного искусства XX века;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культуре зрительского восприятия;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временные и пространственные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разницу между реальностью и художественным образом;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D15964">
        <w:rPr>
          <w:rFonts w:ascii="Liberation Serif" w:hAnsi="Liberation Serif"/>
          <w:sz w:val="24"/>
          <w:szCs w:val="24"/>
          <w:lang w:eastAsia="ru-RU"/>
        </w:rPr>
        <w:t>Билибин</w:t>
      </w:r>
      <w:proofErr w:type="spellEnd"/>
      <w:r w:rsidRPr="00D15964">
        <w:rPr>
          <w:rFonts w:ascii="Liberation Serif" w:hAnsi="Liberation Serif"/>
          <w:sz w:val="24"/>
          <w:szCs w:val="24"/>
          <w:lang w:eastAsia="ru-RU"/>
        </w:rPr>
        <w:t xml:space="preserve">. В.А. </w:t>
      </w:r>
      <w:proofErr w:type="spellStart"/>
      <w:r w:rsidRPr="00D15964">
        <w:rPr>
          <w:rFonts w:ascii="Liberation Serif" w:hAnsi="Liberation Serif"/>
          <w:sz w:val="24"/>
          <w:szCs w:val="24"/>
          <w:lang w:eastAsia="ru-RU"/>
        </w:rPr>
        <w:t>Милашевский</w:t>
      </w:r>
      <w:proofErr w:type="spellEnd"/>
      <w:r w:rsidRPr="00D15964">
        <w:rPr>
          <w:rFonts w:ascii="Liberation Serif" w:hAnsi="Liberation Serif"/>
          <w:sz w:val="24"/>
          <w:szCs w:val="24"/>
          <w:lang w:eastAsia="ru-RU"/>
        </w:rPr>
        <w:t>. В.А. Фаворский;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опыту художественного иллюстрирования и навыкам работы графическими материалами;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собирать необходимый материал для иллюстрирования (характер одежды героев, характер построек и помещений, характерные детали быта);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опыту художественного творчества по созданию стилизованных образов животных;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систематизировать и характеризовать основные этапы развития и истории архитектуры и дизайна;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распознавать объект и пространство в конструктивных видах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сочетание различных объемов в здании;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единство художественного и функционального в вещи, форму и материал;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тенденции и перспективы развития современной архитектуры;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образно-стилевой язык архитектуры прошлого;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и различать малые формы архитектуры и дизайна в пространстве городской среды;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осознавать чертеж как плоскостное изображение объемов, когда точка – вертикаль, круг – цилиндр, шар;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композиционные макеты объектов на предметной плоскости и в пространстве;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практические творческие композиции в технике коллажа, дизайн-проектов;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приобретать общее представление о традициях ландшафтно-парковой архитектуры;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основные школы садово-паркового искусства;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основы краткой истории русской усадебной культуры XVIII – XIX веков;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называть и раскрывать смысл основ искусства флористики;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понимать основы краткой истории костюма;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и раскрывать смысл композиционно-конструктивных принципов дизайна одежды;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применять навыки сочинения объемно-пространственной композиции в формировании букета по принципам икебаны;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отражать в эскизном проекте дизайна сада образно-архитектурный композиционный замысел;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характеризовать памятники архитектуры Древнего Киева. София Киевская. Фрески. Мозаики;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узнавать и описывать памятники шатрового зодчества;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особенности церкви Вознесения в селе Коломенском и храма Покрова-на-Рву;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lastRenderedPageBreak/>
        <w:t>раскрывать особенности новых иконописных традиций в XVII веке. Отличать по характерным особенностям икону и парсуну;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различать стилевые особенности разных школ архитектуры Древней Руси;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с натуры и по воображению архитектурные образы графическими материалами;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сравнивать, сопоставлять и анализировать произведения живописи Древней Руси;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рассуждать о значении художественного образа древнерусской культуры;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выявлять и называть характерные особенности русской портретной живописи XVIII века;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характеризовать признаки и особенности московского барокко;</w:t>
      </w:r>
    </w:p>
    <w:p w:rsidR="001B62C8" w:rsidRPr="00D15964" w:rsidRDefault="001B62C8" w:rsidP="008E3EE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Выпускник получит возможность научиться: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специфику изображения в полиграфии;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формы полиграфической продукции: книги, журналы, плакаты, афиши);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проектировать обложку книги, рекламы открытки, визитки;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создавать художественную композицию макета книги, журнала;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1B62C8" w:rsidRPr="00D15964" w:rsidRDefault="001B62C8" w:rsidP="00C344B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lastRenderedPageBreak/>
        <w:t>определять «Русский стиль» в архитектуре модерна, называть памятники архитектуры модерна;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узнавать основные художественные направления в искусстве XIX и XX веков;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смысл традиций и новаторства в изобразительном искусстве XX века. Модерн. Авангард. Сюрреализм;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 xml:space="preserve">характеризовать стиль модерн в архитектуре. Ф.О. </w:t>
      </w:r>
      <w:proofErr w:type="spellStart"/>
      <w:r w:rsidRPr="00D15964">
        <w:rPr>
          <w:rFonts w:ascii="Liberation Serif" w:hAnsi="Liberation Serif"/>
          <w:iCs/>
          <w:sz w:val="24"/>
          <w:szCs w:val="24"/>
          <w:lang w:eastAsia="ru-RU"/>
        </w:rPr>
        <w:t>Шехтель</w:t>
      </w:r>
      <w:proofErr w:type="spellEnd"/>
      <w:r w:rsidRPr="00D15964">
        <w:rPr>
          <w:rFonts w:ascii="Liberation Serif" w:hAnsi="Liberation Serif"/>
          <w:iCs/>
          <w:sz w:val="24"/>
          <w:szCs w:val="24"/>
          <w:lang w:eastAsia="ru-RU"/>
        </w:rPr>
        <w:t>. А. Гауди;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создавать с натуры и по воображению архитектурные образы графическими материалами;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выразительный язык при моделировании архитектурного пространства;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характеризовать крупнейшие художественные музеи мира и России;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навыки коллективной работы над объемно - пространственной композицией;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основы сценографии как вида художественного творчества;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роль костюма, маски и грима в искусстве актерского перевоплощения;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 xml:space="preserve">называть имена российских художников (А.Я. Головин, А.Н. Бенуа, М.В. </w:t>
      </w:r>
      <w:proofErr w:type="spellStart"/>
      <w:r w:rsidRPr="00D15964">
        <w:rPr>
          <w:rFonts w:ascii="Liberation Serif" w:hAnsi="Liberation Serif"/>
          <w:iCs/>
          <w:sz w:val="24"/>
          <w:szCs w:val="24"/>
          <w:lang w:eastAsia="ru-RU"/>
        </w:rPr>
        <w:t>Добужинский</w:t>
      </w:r>
      <w:proofErr w:type="spellEnd"/>
      <w:r w:rsidRPr="00D15964">
        <w:rPr>
          <w:rFonts w:ascii="Liberation Serif" w:hAnsi="Liberation Serif"/>
          <w:iCs/>
          <w:sz w:val="24"/>
          <w:szCs w:val="24"/>
          <w:lang w:eastAsia="ru-RU"/>
        </w:rPr>
        <w:t>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особенности художественной фотографии;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выразительные средства художественной фотографии (композиция, план, ракурс, свет, ритм);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изобразительную природу экранных искусств;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характеризовать принципы киномонтажа в создании художественного образа;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различать понятия: игровой и документальный фильм;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основы искусства телевидения;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различия в творческой работе художника-живописца и сценографа;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полученные знания о типах оформления сцены при создании школьного спектакля;</w:t>
      </w:r>
    </w:p>
    <w:p w:rsidR="001B62C8" w:rsidRPr="00D15964" w:rsidRDefault="001B62C8" w:rsidP="008E3EE7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в практике любительского спектакля художественно-творческие умения по созданию костюмов, грима для спектакля из доступных материалов;</w:t>
      </w:r>
    </w:p>
    <w:p w:rsidR="001B62C8" w:rsidRPr="00D15964" w:rsidRDefault="001B62C8" w:rsidP="0000220B">
      <w:pPr>
        <w:numPr>
          <w:ilvl w:val="0"/>
          <w:numId w:val="3"/>
        </w:numPr>
        <w:tabs>
          <w:tab w:val="left" w:pos="-184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в своей съемочной практике ранее приобретенные знания и навыки композиции, чувства цвета, глубины пространства;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lastRenderedPageBreak/>
        <w:t>пользоваться компьютерной обработкой фотоснимка при исправлении отдельных недочетов и случайностей;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понимать и объяснять синтетическую природу фильма;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первоначальные навыки в создании сценария и замысла фильма;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полученные ранее знания по композиции и построению кадра;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первоначальные навыки операторской грамоты, техники съемки и компьютерного монтажа;</w:t>
      </w:r>
    </w:p>
    <w:p w:rsidR="001B62C8" w:rsidRPr="00D15964" w:rsidRDefault="001B62C8" w:rsidP="0000220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1B62C8" w:rsidRPr="00D15964" w:rsidRDefault="001B62C8" w:rsidP="0000220B">
      <w:pPr>
        <w:numPr>
          <w:ilvl w:val="0"/>
          <w:numId w:val="3"/>
        </w:numPr>
        <w:tabs>
          <w:tab w:val="left" w:pos="-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1B62C8" w:rsidRPr="00D15964" w:rsidRDefault="001B62C8" w:rsidP="0000220B">
      <w:pPr>
        <w:numPr>
          <w:ilvl w:val="0"/>
          <w:numId w:val="3"/>
        </w:numPr>
        <w:tabs>
          <w:tab w:val="left" w:pos="-269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iCs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использовать опыт документальной съемки и тележурналистики для формирования школьного телевидения;</w:t>
      </w:r>
    </w:p>
    <w:p w:rsidR="001B62C8" w:rsidRPr="00D15964" w:rsidRDefault="001B62C8" w:rsidP="0000220B">
      <w:pPr>
        <w:numPr>
          <w:ilvl w:val="0"/>
          <w:numId w:val="3"/>
        </w:numPr>
        <w:tabs>
          <w:tab w:val="left" w:pos="-241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15964">
        <w:rPr>
          <w:rFonts w:ascii="Liberation Serif" w:hAnsi="Liberation Serif"/>
          <w:iCs/>
          <w:sz w:val="24"/>
          <w:szCs w:val="24"/>
          <w:lang w:eastAsia="ru-RU"/>
        </w:rPr>
        <w:t>реализовывать сценарно-режиссерскую и операторскую грамоту в практике создания видео-этюда.</w:t>
      </w:r>
    </w:p>
    <w:p w:rsidR="001B62C8" w:rsidRPr="00D15964" w:rsidRDefault="001B62C8" w:rsidP="00F255F2">
      <w:pPr>
        <w:tabs>
          <w:tab w:val="left" w:pos="-241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</w:p>
    <w:p w:rsidR="001B62C8" w:rsidRPr="00D15964" w:rsidRDefault="001B62C8" w:rsidP="00F7091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Liberation Serif" w:hAnsi="Liberation Serif"/>
          <w:b/>
          <w:sz w:val="28"/>
          <w:szCs w:val="28"/>
        </w:rPr>
      </w:pPr>
      <w:r w:rsidRPr="00D15964">
        <w:rPr>
          <w:rFonts w:ascii="Liberation Serif" w:hAnsi="Liberation Serif"/>
          <w:b/>
          <w:sz w:val="28"/>
          <w:szCs w:val="28"/>
        </w:rPr>
        <w:t>2. Содержание учебного предмета</w:t>
      </w:r>
    </w:p>
    <w:p w:rsidR="001B62C8" w:rsidRPr="00D15964" w:rsidRDefault="001B62C8" w:rsidP="008E3EE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F70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1B62C8" w:rsidRPr="00D15964" w:rsidRDefault="001B62C8" w:rsidP="00F70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</w:p>
    <w:p w:rsidR="001B62C8" w:rsidRPr="00D15964" w:rsidRDefault="001B62C8" w:rsidP="00F709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</w:t>
      </w:r>
    </w:p>
    <w:p w:rsidR="001B62C8" w:rsidRPr="00D15964" w:rsidRDefault="001B62C8" w:rsidP="0000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>ценностно-ориентационная и коммуникативная деятельность;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>изобразительная деятельность (основы художественного изображения);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 xml:space="preserve">декоративно-прикладная деятельность (основы народного и декоративно-прикладного искусства);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>художественно-конструкторская деятельность (элементы дизайна и архитектуры);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•</w:t>
      </w:r>
      <w:r w:rsidRPr="00D15964">
        <w:rPr>
          <w:rFonts w:ascii="Liberation Serif" w:hAnsi="Liberation Serif"/>
          <w:bCs/>
          <w:sz w:val="24"/>
          <w:szCs w:val="24"/>
        </w:rPr>
        <w:tab/>
        <w:t>художественно-творческая деятельность на основе синтеза искусств.</w:t>
      </w:r>
    </w:p>
    <w:p w:rsidR="001B62C8" w:rsidRPr="00D15964" w:rsidRDefault="001B62C8" w:rsidP="000022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межпредметных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</w:t>
      </w:r>
      <w:r w:rsidRPr="00D15964">
        <w:rPr>
          <w:rFonts w:ascii="Liberation Serif" w:hAnsi="Liberation Serif"/>
          <w:bCs/>
          <w:sz w:val="24"/>
          <w:szCs w:val="24"/>
        </w:rPr>
        <w:lastRenderedPageBreak/>
        <w:t xml:space="preserve">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Филимоновская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Жостово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Виды изобразительного искусства и основы образного языка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цветоведения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Сислей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). Пейзаж в графике. Работа на пленэре.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Понимание смысла деятельности художника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Тропинин, И.Е. Репин, И.Н. Крамской, В.А. Серов). Портрет в изобразительном искусстве XX века (К.С. Петров-Водкин, П.Д. Корин).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Буанаротти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Вечные темы и великие исторические события в искусстве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Буанаротти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Рафаэль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Санти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Билибин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В.А.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Милашевский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В.А. Фаворский). Анималистический жанр (В.А.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Ватагин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Е.И.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Чарушин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Конструктивное искусство: архитектура и дизайн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ле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</w:t>
      </w:r>
      <w:r w:rsidRPr="00D15964">
        <w:rPr>
          <w:rFonts w:ascii="Liberation Serif" w:hAnsi="Liberation Serif"/>
          <w:bCs/>
          <w:sz w:val="24"/>
          <w:szCs w:val="24"/>
        </w:rPr>
        <w:lastRenderedPageBreak/>
        <w:t xml:space="preserve">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Изобразительное искусство и архитектура России XI –XVII вв.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бунташного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 века» (парсуна). Московское барокко.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i/>
          <w:sz w:val="24"/>
          <w:szCs w:val="24"/>
        </w:rPr>
      </w:pPr>
      <w:r w:rsidRPr="00D15964">
        <w:rPr>
          <w:rFonts w:ascii="Liberation Serif" w:hAnsi="Liberation Serif"/>
          <w:b/>
          <w:bCs/>
          <w:i/>
          <w:sz w:val="24"/>
          <w:szCs w:val="24"/>
        </w:rPr>
        <w:t>Искусство полиграфии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Стили, направления виды и жанры в русском изобразительном искусстве и архитектуре XVIII - XIX вв.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Боровиковский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). Архитектурные шедевры стиля барокко в Санкт-Петербурге (В.В. Растрелли, А.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Ринальди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г. Санкт - Петербурге). Монументальная скульптура второй половины XIX века (М.О. Микешин, А.М.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Опекушин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, М.М.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Антокольский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).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Взаимосвязь истории искусства и истории человечества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Шехтель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t>Изображение в синтетических и экранных видах искусства и художественная фотография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D15964">
        <w:rPr>
          <w:rFonts w:ascii="Liberation Serif" w:hAnsi="Liberation Serif"/>
          <w:bCs/>
          <w:sz w:val="24"/>
          <w:szCs w:val="24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Добужинский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</w:t>
      </w:r>
      <w:r w:rsidR="00520C27">
        <w:rPr>
          <w:rFonts w:ascii="Liberation Serif" w:hAnsi="Liberation Serif"/>
          <w:bCs/>
          <w:sz w:val="24"/>
          <w:szCs w:val="24"/>
        </w:rPr>
        <w:t>, план, ракурс, свет, ритм, фокус</w:t>
      </w:r>
      <w:r w:rsidRPr="00D15964">
        <w:rPr>
          <w:rFonts w:ascii="Liberation Serif" w:hAnsi="Liberation Serif"/>
          <w:bCs/>
          <w:sz w:val="24"/>
          <w:szCs w:val="24"/>
        </w:rPr>
        <w:t xml:space="preserve">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D15964">
        <w:rPr>
          <w:rFonts w:ascii="Liberation Serif" w:hAnsi="Liberation Serif"/>
          <w:bCs/>
          <w:sz w:val="24"/>
          <w:szCs w:val="24"/>
        </w:rPr>
        <w:t>Кинокомпозиция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</w:t>
      </w:r>
      <w:r w:rsidR="00520C27">
        <w:rPr>
          <w:rFonts w:ascii="Liberation Serif" w:hAnsi="Liberation Serif"/>
          <w:bCs/>
          <w:sz w:val="24"/>
          <w:szCs w:val="24"/>
        </w:rPr>
        <w:t xml:space="preserve">, </w:t>
      </w:r>
      <w:proofErr w:type="spellStart"/>
      <w:r w:rsidR="00520C27">
        <w:rPr>
          <w:rFonts w:ascii="Liberation Serif" w:hAnsi="Liberation Serif"/>
          <w:bCs/>
          <w:sz w:val="24"/>
          <w:szCs w:val="24"/>
        </w:rPr>
        <w:t>инетрвью</w:t>
      </w:r>
      <w:proofErr w:type="spellEnd"/>
      <w:r w:rsidRPr="00D15964">
        <w:rPr>
          <w:rFonts w:ascii="Liberation Serif" w:hAnsi="Liberation Serif"/>
          <w:bCs/>
          <w:sz w:val="24"/>
          <w:szCs w:val="24"/>
        </w:rPr>
        <w:t>). Художественно-творческие проекты.</w:t>
      </w:r>
    </w:p>
    <w:p w:rsidR="001B62C8" w:rsidRPr="00D15964" w:rsidRDefault="001B62C8" w:rsidP="008E3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4"/>
          <w:szCs w:val="24"/>
        </w:rPr>
      </w:pPr>
    </w:p>
    <w:p w:rsidR="001B62C8" w:rsidRPr="00D15964" w:rsidRDefault="003C714F" w:rsidP="00622A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15964">
        <w:rPr>
          <w:rFonts w:ascii="Liberation Serif" w:hAnsi="Liberation Serif"/>
          <w:b/>
          <w:bCs/>
          <w:sz w:val="24"/>
          <w:szCs w:val="24"/>
        </w:rPr>
        <w:br w:type="page"/>
      </w:r>
      <w:r w:rsidR="001B62C8" w:rsidRPr="00D15964">
        <w:rPr>
          <w:rFonts w:ascii="Liberation Serif" w:hAnsi="Liberation Serif"/>
          <w:b/>
          <w:bCs/>
          <w:sz w:val="24"/>
          <w:szCs w:val="24"/>
        </w:rPr>
        <w:lastRenderedPageBreak/>
        <w:t>3. Тематическое планирование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"/>
        <w:gridCol w:w="7245"/>
        <w:gridCol w:w="1951"/>
      </w:tblGrid>
      <w:tr w:rsidR="00622ADD" w:rsidRPr="00D15964" w:rsidTr="00622ADD">
        <w:trPr>
          <w:trHeight w:val="519"/>
        </w:trPr>
        <w:tc>
          <w:tcPr>
            <w:tcW w:w="943" w:type="dxa"/>
            <w:vMerge w:val="restart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  <w:proofErr w:type="gramStart"/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7245" w:type="dxa"/>
            <w:vMerge w:val="restart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1" w:type="dxa"/>
            <w:vMerge w:val="restart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622ADD" w:rsidRPr="00D15964" w:rsidTr="00622ADD">
        <w:trPr>
          <w:trHeight w:val="434"/>
        </w:trPr>
        <w:tc>
          <w:tcPr>
            <w:tcW w:w="943" w:type="dxa"/>
            <w:vMerge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45" w:type="dxa"/>
            <w:vMerge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>общеучебном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кабинете. </w:t>
            </w:r>
            <w:r w:rsidRPr="00D15964">
              <w:rPr>
                <w:rFonts w:ascii="Liberation Serif" w:hAnsi="Liberation Serif"/>
                <w:sz w:val="24"/>
                <w:szCs w:val="24"/>
              </w:rPr>
              <w:t>Древние образы в народном искусстве, символика цвета и формы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Конструкция, декор предметов народного быта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Связь утилитарного назначения и декора предметов быта (прялка, ковш, солонка, туесок) Ограничение палитры росписи, резьба по дереву.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Знакомство с народным костюмом как символом мироздания. Символика орнамента и цвета в народной одежде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Народная праздничная одежда. Народные праздничные гулянья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Древние  образы  в  современных  народных игрушках. Единство формы и декора в игрушках. Народные промыслы. Их истоки и современное развитие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Предметы народных промыслов в нашей повседневной жизни. Натюрморт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Искусство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Жостово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>. Истоки и современное развитие промысла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Хохлома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«Роль народных художественных промыслов современной жизни» (обобщение темы).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«Зачем людям украшения»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«Декор и положение человека в обществе»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14-15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  чём  рассказывают</w:t>
            </w:r>
          </w:p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нам  гербы  и  эмблемы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Роль  декоративного искусства  в  жизни человека  и  общества</w:t>
            </w:r>
          </w:p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(обобщение  темы)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«Современное выставочное искусство»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18-23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Ты сам – мастер декоративно – прикладного искусства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Изобразительное искусство в семье пластических искусств Художественные  материалы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Рисунок – основа изобразительного искусства. Линия  и  её  выразительные  возможности.</w:t>
            </w:r>
          </w:p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Ритм  линий Пятно, как средство выражения. Композиция как ритм пятен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26-27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Цвет. Основы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цветоведения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>. Цвет в произведениях живописи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Объемные изображения в скульптуре. Основы языка изобразительного искусства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15964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Художественное познание: реальность и фантазия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Изображение  предметного  мира  —  натюрморт. Понятие формы. Многообразие форм окружающего мира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Изображение объема на плоскости, линейная перспектива.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Освещение. Свет и тень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Натюрмо</w:t>
            </w:r>
            <w:proofErr w:type="gramStart"/>
            <w:r w:rsidRPr="00D15964">
              <w:rPr>
                <w:rFonts w:ascii="Liberation Serif" w:hAnsi="Liberation Serif"/>
                <w:sz w:val="24"/>
                <w:szCs w:val="24"/>
              </w:rPr>
              <w:t>рт в гр</w:t>
            </w:r>
            <w:proofErr w:type="gramEnd"/>
            <w:r w:rsidRPr="00D15964">
              <w:rPr>
                <w:rFonts w:ascii="Liberation Serif" w:hAnsi="Liberation Serif"/>
                <w:sz w:val="24"/>
                <w:szCs w:val="24"/>
              </w:rPr>
              <w:t>афике. Цвет в натюрморте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Выразительные возможности натюрморта  (обобщение темы)</w:t>
            </w:r>
          </w:p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10139" w:type="dxa"/>
            <w:gridSpan w:val="3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6 класс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>общеучебном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кабинете. </w:t>
            </w:r>
            <w:r w:rsidRPr="00D15964">
              <w:rPr>
                <w:rFonts w:ascii="Liberation Serif" w:hAnsi="Liberation Serif"/>
                <w:sz w:val="24"/>
                <w:szCs w:val="24"/>
              </w:rPr>
              <w:t>Образ человека – главная тема искусства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Конструкция головы человека и ее пропорции. Изображение головы человека в пространстве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Графический портретный рисунок и выразительный образ человека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Портрет в скульптуре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Сатирические образы человека. Образные возможности освещения в портрете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«Портрет в живописи»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Роль цвета в портрете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Великие портретисты» (обобщение темы)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Жанры  в  изобразительном  искусстве. Изображение пространства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10 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Правила линейной и воздушной перспективы. Пейзаж. Организация изображаемого пространства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Пейзаж - настроение. Природа и художник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Выразительные  возможности  изобразительного  искусства.</w:t>
            </w:r>
          </w:p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Язык  и  смысл    (обобщение  темы)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23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  <w:r w:rsidRPr="00D15964">
              <w:rPr>
                <w:rFonts w:ascii="Liberation Serif" w:hAnsi="Liberation Serif"/>
                <w:color w:val="000000"/>
                <w:spacing w:val="8"/>
                <w:sz w:val="24"/>
                <w:szCs w:val="24"/>
              </w:rPr>
              <w:t xml:space="preserve"> Прямые линии и организация пространства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«Цвет – элемент композиционного творчества. Свободные формы: линии и пятна»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Цвет  —  элемент композиционного творчества. Свободные  формы: линии  и  тоновые пятна «Буква – строка – текст. Искусство шрифта»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«Композиционные основы макетирования в полиграфическом дизайне. Текст и изображение, как элементы композиции»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«Многообразие форм полиграфического дизайна»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«Объект и пространство. Плоскостного изображения к объемному макету. Соразмерность и пропорциональность»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Архитектура – композиционная организация пространства. Взаимосвязь объектов в архитектурном макете. Конструкция: часть и целое. Здание как сочетание различных объемных форм. Понятие модуля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«Важнейшие архитектурные элементы здания»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«Вещь: красота и целесообразность. Единство </w:t>
            </w:r>
            <w:proofErr w:type="gramStart"/>
            <w:r w:rsidRPr="00D15964">
              <w:rPr>
                <w:rFonts w:ascii="Liberation Serif" w:hAnsi="Liberation Serif"/>
                <w:sz w:val="24"/>
                <w:szCs w:val="24"/>
              </w:rPr>
              <w:t>художественного</w:t>
            </w:r>
            <w:proofErr w:type="gramEnd"/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 и функционального в вещи. Вещь как сочетание объемов и материальный образ времени 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«Роль и значение материала в конструкции» «Цвет в архитектуре и дизайне»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Город сегодня и завтра. Тенденции и перспективы развития современной архитектуры. Живое пространство города. Город, микрорайон, улица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Вещь в городе. Роль архитектурного дизайна в формировании городской среды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80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Интерьер и вещь в доме. Дизайн – средство создания пространственно-вещной среды интерьера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Ты – архитектор. Проектирование города: архитектурный замысел и его осуществление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Мой дом – мой образ жизни. Функционально-архитектурная планировка своего дома. Интерьер комнаты – портрет хозяина. Дизайн вещно-пространственной среды жилища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245" w:type="dxa"/>
          </w:tcPr>
          <w:p w:rsidR="00622ADD" w:rsidRPr="00D15964" w:rsidRDefault="00622ADD" w:rsidP="00622AD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Мода, культура и ты. Композиционно-конструктивные принципы дизайна одежды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Встречают  по  одёжке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Автопортрет  на  каждый  день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Моделируя  себя  — моделируешь  мир</w:t>
            </w:r>
            <w:proofErr w:type="gramStart"/>
            <w:r w:rsidRPr="00D15964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proofErr w:type="gramStart"/>
            <w:r w:rsidRPr="00D15964"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gramEnd"/>
            <w:r w:rsidRPr="00D15964">
              <w:rPr>
                <w:rFonts w:ascii="Liberation Serif" w:hAnsi="Liberation Serif"/>
                <w:sz w:val="24"/>
                <w:szCs w:val="24"/>
              </w:rPr>
              <w:t>бобщение  темы)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10139" w:type="dxa"/>
            <w:gridSpan w:val="3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b/>
                <w:sz w:val="24"/>
                <w:szCs w:val="24"/>
              </w:rPr>
              <w:t>7 класс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>общеучебном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кабинете. Искусство зримых образов. Изображение в театре и кино.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Правда и магия театра. Театральное искусство и художник.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Безграничное пространство сцены. Сценография – особый вид художественного творчества.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Сценография – искусство и производство.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Тайны актерского перевоплощения. Костюм, грим и маска или </w:t>
            </w:r>
            <w:proofErr w:type="gramStart"/>
            <w:r w:rsidRPr="00D15964">
              <w:rPr>
                <w:rFonts w:ascii="Liberation Serif" w:hAnsi="Liberation Serif"/>
                <w:sz w:val="24"/>
                <w:szCs w:val="24"/>
              </w:rPr>
              <w:t>Магическое</w:t>
            </w:r>
            <w:proofErr w:type="gramEnd"/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 «если бы…»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Привет от Карабаса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Барабаса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>! Художник в театре кукол.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Третий звонок. Спектакль. От замысла к воплощению.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Фотография -  взгляд сохраненный навсегда. Фотография – новое изображение реальности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Грамота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фотокомпозиции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 и съёмки. Основа операторского мастерства: умение видеть и выбирать.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Фотография – искусство светописи. Вещь и фактура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«На фоне Пушкина снимается семейство». Искусство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фотопейзажа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фотоинтерьера</w:t>
            </w:r>
            <w:proofErr w:type="spellEnd"/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Человек на фотографии. Операторское мастерство фотопортрета.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Событие в кадре. Искусство фоторепортажа.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Фотография и компьютер. Документ  или фальсификация; факт и его компьютерная трактовка.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15 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Многоголосый язык экрана. Синтетическая природа фильма и монтаж. Пространство и время в кино.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Художник – режиссер-оператор. Художественное творчество в игровом фильме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От большого экрана к твоему видео. Азбука киноязыка.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Фильм  «рассказ в картинках»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Воплощение замысла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Чудо движенья: увидеть и снять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Живые картинки на твоём компьютере.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Мир на экране: здесь и сейчас. Информационная и художественная природа телевизионного изображения.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Жизнь врасплох, или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Киноглаз</w:t>
            </w:r>
            <w:proofErr w:type="spellEnd"/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 xml:space="preserve">Телевидение и документальное кино. Телевизионная </w:t>
            </w:r>
            <w:proofErr w:type="spellStart"/>
            <w:r w:rsidRPr="00D15964">
              <w:rPr>
                <w:rFonts w:ascii="Liberation Serif" w:hAnsi="Liberation Serif"/>
                <w:sz w:val="24"/>
                <w:szCs w:val="24"/>
              </w:rPr>
              <w:t>документалистика</w:t>
            </w:r>
            <w:proofErr w:type="spellEnd"/>
            <w:r w:rsidRPr="00D15964">
              <w:rPr>
                <w:rFonts w:ascii="Liberation Serif" w:hAnsi="Liberation Serif"/>
                <w:sz w:val="24"/>
                <w:szCs w:val="24"/>
              </w:rPr>
              <w:t>: от видеосюжета до телерепортажа и очерка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Телевидение, видео, Интернет… Что дальше? Современные формы экранного языка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22ADD" w:rsidRPr="00D15964" w:rsidTr="00622ADD">
        <w:trPr>
          <w:trHeight w:val="226"/>
        </w:trPr>
        <w:tc>
          <w:tcPr>
            <w:tcW w:w="943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245" w:type="dxa"/>
            <w:vAlign w:val="center"/>
          </w:tcPr>
          <w:p w:rsidR="00622ADD" w:rsidRPr="00D15964" w:rsidRDefault="00622ADD" w:rsidP="00622ADD">
            <w:pPr>
              <w:shd w:val="clear" w:color="auto" w:fill="FFFFFF"/>
              <w:spacing w:after="0" w:line="240" w:lineRule="auto"/>
              <w:ind w:right="79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В царстве кривых зеркал или Вечные истины искусства (обобщение темы)</w:t>
            </w:r>
          </w:p>
        </w:tc>
        <w:tc>
          <w:tcPr>
            <w:tcW w:w="1951" w:type="dxa"/>
          </w:tcPr>
          <w:p w:rsidR="00622ADD" w:rsidRPr="00D15964" w:rsidRDefault="00622ADD" w:rsidP="00622A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15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1B62C8" w:rsidRPr="00D15964" w:rsidRDefault="001B62C8" w:rsidP="008E3EE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C72B5" w:rsidRPr="00D15964" w:rsidRDefault="006C72B5" w:rsidP="006C72B5">
      <w:pPr>
        <w:spacing w:after="0"/>
        <w:rPr>
          <w:rFonts w:ascii="Liberation Serif" w:hAnsi="Liberation Serif"/>
          <w:vanish/>
        </w:rPr>
      </w:pPr>
    </w:p>
    <w:p w:rsidR="001B62C8" w:rsidRPr="00D15964" w:rsidRDefault="001B62C8" w:rsidP="008E3EE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B62C8" w:rsidRPr="00D15964" w:rsidRDefault="001B62C8" w:rsidP="0054257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362D2E" w:rsidRPr="00D15964" w:rsidRDefault="00362D2E" w:rsidP="00542574">
      <w:pPr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sectPr w:rsidR="00362D2E" w:rsidRPr="00D15964" w:rsidSect="003C714F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65" w:rsidRDefault="00443865" w:rsidP="00632DC2">
      <w:pPr>
        <w:spacing w:after="0" w:line="240" w:lineRule="auto"/>
      </w:pPr>
      <w:r>
        <w:separator/>
      </w:r>
    </w:p>
  </w:endnote>
  <w:endnote w:type="continuationSeparator" w:id="0">
    <w:p w:rsidR="00443865" w:rsidRDefault="00443865" w:rsidP="0063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65" w:rsidRDefault="00443865" w:rsidP="00632DC2">
      <w:pPr>
        <w:spacing w:after="0" w:line="240" w:lineRule="auto"/>
      </w:pPr>
      <w:r>
        <w:separator/>
      </w:r>
    </w:p>
  </w:footnote>
  <w:footnote w:type="continuationSeparator" w:id="0">
    <w:p w:rsidR="00443865" w:rsidRDefault="00443865" w:rsidP="00632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4F4"/>
    <w:multiLevelType w:val="multilevel"/>
    <w:tmpl w:val="4AC032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C1822"/>
    <w:multiLevelType w:val="multilevel"/>
    <w:tmpl w:val="290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B37D84"/>
    <w:multiLevelType w:val="multilevel"/>
    <w:tmpl w:val="00D2F0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605E5"/>
    <w:multiLevelType w:val="multilevel"/>
    <w:tmpl w:val="B3BA6F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C96B42"/>
    <w:multiLevelType w:val="multilevel"/>
    <w:tmpl w:val="02D88F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CB31DC"/>
    <w:multiLevelType w:val="multilevel"/>
    <w:tmpl w:val="F25EBD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6F486F"/>
    <w:multiLevelType w:val="multilevel"/>
    <w:tmpl w:val="3CB8ED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8F4333"/>
    <w:multiLevelType w:val="hybridMultilevel"/>
    <w:tmpl w:val="F90E4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04624"/>
    <w:multiLevelType w:val="multilevel"/>
    <w:tmpl w:val="4C140C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6C11A9"/>
    <w:multiLevelType w:val="multilevel"/>
    <w:tmpl w:val="66E4B4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A5660F"/>
    <w:multiLevelType w:val="multilevel"/>
    <w:tmpl w:val="378EB3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D4965F1"/>
    <w:multiLevelType w:val="hybridMultilevel"/>
    <w:tmpl w:val="5BA42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E79E4"/>
    <w:multiLevelType w:val="hybridMultilevel"/>
    <w:tmpl w:val="9CD89A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A5FD4"/>
    <w:multiLevelType w:val="multilevel"/>
    <w:tmpl w:val="262A72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90495A"/>
    <w:multiLevelType w:val="multilevel"/>
    <w:tmpl w:val="9D0A1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1B3988"/>
    <w:multiLevelType w:val="multilevel"/>
    <w:tmpl w:val="D0BA04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701894"/>
    <w:multiLevelType w:val="multilevel"/>
    <w:tmpl w:val="319EF7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1B12BA"/>
    <w:multiLevelType w:val="hybridMultilevel"/>
    <w:tmpl w:val="52366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80207"/>
    <w:multiLevelType w:val="multilevel"/>
    <w:tmpl w:val="CA4EC3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8D0593"/>
    <w:multiLevelType w:val="multilevel"/>
    <w:tmpl w:val="284EA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17" w:hanging="450"/>
      </w:pPr>
      <w:rPr>
        <w:rFonts w:eastAsia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cs="Times New Roman" w:hint="default"/>
        <w:sz w:val="28"/>
      </w:rPr>
    </w:lvl>
  </w:abstractNum>
  <w:abstractNum w:abstractNumId="22">
    <w:nsid w:val="5F271AC8"/>
    <w:multiLevelType w:val="multilevel"/>
    <w:tmpl w:val="460EE1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551188"/>
    <w:multiLevelType w:val="singleLevel"/>
    <w:tmpl w:val="A0207D1C"/>
    <w:lvl w:ilvl="0">
      <w:start w:val="3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24">
    <w:nsid w:val="73AE1919"/>
    <w:multiLevelType w:val="singleLevel"/>
    <w:tmpl w:val="300CC832"/>
    <w:lvl w:ilvl="0">
      <w:start w:val="8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5">
    <w:nsid w:val="781631F8"/>
    <w:multiLevelType w:val="multilevel"/>
    <w:tmpl w:val="753264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"/>
  </w:num>
  <w:num w:numId="5">
    <w:abstractNumId w:val="13"/>
  </w:num>
  <w:num w:numId="6">
    <w:abstractNumId w:val="7"/>
  </w:num>
  <w:num w:numId="7">
    <w:abstractNumId w:val="2"/>
  </w:num>
  <w:num w:numId="8">
    <w:abstractNumId w:val="24"/>
  </w:num>
  <w:num w:numId="9">
    <w:abstractNumId w:val="23"/>
  </w:num>
  <w:num w:numId="10">
    <w:abstractNumId w:val="21"/>
  </w:num>
  <w:num w:numId="11">
    <w:abstractNumId w:val="17"/>
  </w:num>
  <w:num w:numId="12">
    <w:abstractNumId w:val="5"/>
  </w:num>
  <w:num w:numId="13">
    <w:abstractNumId w:val="3"/>
  </w:num>
  <w:num w:numId="14">
    <w:abstractNumId w:val="16"/>
  </w:num>
  <w:num w:numId="15">
    <w:abstractNumId w:val="15"/>
  </w:num>
  <w:num w:numId="16">
    <w:abstractNumId w:val="20"/>
  </w:num>
  <w:num w:numId="17">
    <w:abstractNumId w:val="11"/>
  </w:num>
  <w:num w:numId="18">
    <w:abstractNumId w:val="6"/>
  </w:num>
  <w:num w:numId="19">
    <w:abstractNumId w:val="9"/>
  </w:num>
  <w:num w:numId="20">
    <w:abstractNumId w:val="10"/>
  </w:num>
  <w:num w:numId="21">
    <w:abstractNumId w:val="22"/>
  </w:num>
  <w:num w:numId="22">
    <w:abstractNumId w:val="18"/>
  </w:num>
  <w:num w:numId="23">
    <w:abstractNumId w:val="4"/>
  </w:num>
  <w:num w:numId="24">
    <w:abstractNumId w:val="25"/>
  </w:num>
  <w:num w:numId="25">
    <w:abstractNumId w:val="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2F8"/>
    <w:rsid w:val="0000220B"/>
    <w:rsid w:val="0001559D"/>
    <w:rsid w:val="0003251D"/>
    <w:rsid w:val="00033CED"/>
    <w:rsid w:val="00043309"/>
    <w:rsid w:val="00057DE5"/>
    <w:rsid w:val="000A4B1D"/>
    <w:rsid w:val="000A7532"/>
    <w:rsid w:val="000B244C"/>
    <w:rsid w:val="000D50C3"/>
    <w:rsid w:val="000D78EF"/>
    <w:rsid w:val="000E4813"/>
    <w:rsid w:val="0011643D"/>
    <w:rsid w:val="0016677D"/>
    <w:rsid w:val="00170989"/>
    <w:rsid w:val="00175EC3"/>
    <w:rsid w:val="00181292"/>
    <w:rsid w:val="001A755A"/>
    <w:rsid w:val="001B4ACC"/>
    <w:rsid w:val="001B6111"/>
    <w:rsid w:val="001B62C8"/>
    <w:rsid w:val="001C304C"/>
    <w:rsid w:val="001C4A99"/>
    <w:rsid w:val="001D5E2F"/>
    <w:rsid w:val="001F142D"/>
    <w:rsid w:val="001F674A"/>
    <w:rsid w:val="00217372"/>
    <w:rsid w:val="00230101"/>
    <w:rsid w:val="00240999"/>
    <w:rsid w:val="00251371"/>
    <w:rsid w:val="00264785"/>
    <w:rsid w:val="00275E30"/>
    <w:rsid w:val="00296E8B"/>
    <w:rsid w:val="00297AA0"/>
    <w:rsid w:val="002A2342"/>
    <w:rsid w:val="002A51B8"/>
    <w:rsid w:val="002C3CBC"/>
    <w:rsid w:val="002E1C82"/>
    <w:rsid w:val="002F041C"/>
    <w:rsid w:val="0031078B"/>
    <w:rsid w:val="00320673"/>
    <w:rsid w:val="00340547"/>
    <w:rsid w:val="0035547C"/>
    <w:rsid w:val="003629F4"/>
    <w:rsid w:val="00362D2E"/>
    <w:rsid w:val="0037035C"/>
    <w:rsid w:val="00384AC0"/>
    <w:rsid w:val="003A3303"/>
    <w:rsid w:val="003C123B"/>
    <w:rsid w:val="003C22CF"/>
    <w:rsid w:val="003C714F"/>
    <w:rsid w:val="004005EE"/>
    <w:rsid w:val="00443865"/>
    <w:rsid w:val="004624D7"/>
    <w:rsid w:val="0048416C"/>
    <w:rsid w:val="004C635D"/>
    <w:rsid w:val="004D4E51"/>
    <w:rsid w:val="004F5ED7"/>
    <w:rsid w:val="00520C27"/>
    <w:rsid w:val="00542574"/>
    <w:rsid w:val="00587031"/>
    <w:rsid w:val="005C7B1B"/>
    <w:rsid w:val="00610292"/>
    <w:rsid w:val="00616F29"/>
    <w:rsid w:val="006205A7"/>
    <w:rsid w:val="00622ADD"/>
    <w:rsid w:val="00632DC2"/>
    <w:rsid w:val="006507A3"/>
    <w:rsid w:val="00657915"/>
    <w:rsid w:val="006677B7"/>
    <w:rsid w:val="006B2AB6"/>
    <w:rsid w:val="006C72B5"/>
    <w:rsid w:val="006E7CF7"/>
    <w:rsid w:val="007020B3"/>
    <w:rsid w:val="007034BF"/>
    <w:rsid w:val="0071761E"/>
    <w:rsid w:val="00723C0C"/>
    <w:rsid w:val="00751993"/>
    <w:rsid w:val="0077137D"/>
    <w:rsid w:val="00776D5C"/>
    <w:rsid w:val="00780F82"/>
    <w:rsid w:val="007A33B1"/>
    <w:rsid w:val="007B1F40"/>
    <w:rsid w:val="008002F8"/>
    <w:rsid w:val="008056F0"/>
    <w:rsid w:val="00807E35"/>
    <w:rsid w:val="00812959"/>
    <w:rsid w:val="00817141"/>
    <w:rsid w:val="00821F82"/>
    <w:rsid w:val="0082318F"/>
    <w:rsid w:val="008620EB"/>
    <w:rsid w:val="00887465"/>
    <w:rsid w:val="008A0AFE"/>
    <w:rsid w:val="008E3EE7"/>
    <w:rsid w:val="008F1764"/>
    <w:rsid w:val="008F5F1B"/>
    <w:rsid w:val="00941FA8"/>
    <w:rsid w:val="00984D05"/>
    <w:rsid w:val="009C19E6"/>
    <w:rsid w:val="009E7F5D"/>
    <w:rsid w:val="009F4B14"/>
    <w:rsid w:val="00A1471C"/>
    <w:rsid w:val="00A321E2"/>
    <w:rsid w:val="00A41DA6"/>
    <w:rsid w:val="00A6482F"/>
    <w:rsid w:val="00A6697D"/>
    <w:rsid w:val="00A72BD3"/>
    <w:rsid w:val="00A76BFF"/>
    <w:rsid w:val="00A854A3"/>
    <w:rsid w:val="00A95B22"/>
    <w:rsid w:val="00AD4FE9"/>
    <w:rsid w:val="00B30EDB"/>
    <w:rsid w:val="00B345C3"/>
    <w:rsid w:val="00B35EF8"/>
    <w:rsid w:val="00B458E2"/>
    <w:rsid w:val="00B52B24"/>
    <w:rsid w:val="00B7444C"/>
    <w:rsid w:val="00B853C8"/>
    <w:rsid w:val="00B96148"/>
    <w:rsid w:val="00BF322C"/>
    <w:rsid w:val="00BF758F"/>
    <w:rsid w:val="00C30352"/>
    <w:rsid w:val="00C344B4"/>
    <w:rsid w:val="00C645B5"/>
    <w:rsid w:val="00C81BC1"/>
    <w:rsid w:val="00C93A0B"/>
    <w:rsid w:val="00C95AED"/>
    <w:rsid w:val="00CA2F7D"/>
    <w:rsid w:val="00CB4DD8"/>
    <w:rsid w:val="00CF286C"/>
    <w:rsid w:val="00D13533"/>
    <w:rsid w:val="00D15964"/>
    <w:rsid w:val="00D54ACA"/>
    <w:rsid w:val="00D7676F"/>
    <w:rsid w:val="00D84064"/>
    <w:rsid w:val="00D8675D"/>
    <w:rsid w:val="00DD54AC"/>
    <w:rsid w:val="00E25DD9"/>
    <w:rsid w:val="00E420B1"/>
    <w:rsid w:val="00E4234B"/>
    <w:rsid w:val="00E712A7"/>
    <w:rsid w:val="00E81BA1"/>
    <w:rsid w:val="00E8321C"/>
    <w:rsid w:val="00ED012F"/>
    <w:rsid w:val="00EE1818"/>
    <w:rsid w:val="00F0253B"/>
    <w:rsid w:val="00F0673E"/>
    <w:rsid w:val="00F23C74"/>
    <w:rsid w:val="00F255F2"/>
    <w:rsid w:val="00F34B01"/>
    <w:rsid w:val="00F56C7A"/>
    <w:rsid w:val="00F62727"/>
    <w:rsid w:val="00F70913"/>
    <w:rsid w:val="00FA33F7"/>
    <w:rsid w:val="00FA660D"/>
    <w:rsid w:val="00FB3434"/>
    <w:rsid w:val="00FB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7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420B1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/>
      <w:b/>
      <w:color w:val="808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05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420B1"/>
    <w:rPr>
      <w:rFonts w:ascii="Cambria" w:hAnsi="Cambria" w:cs="Times New Roman"/>
      <w:b/>
      <w:color w:val="80808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205A7"/>
    <w:rPr>
      <w:rFonts w:ascii="Cambria" w:hAnsi="Cambria" w:cs="Times New Roman"/>
      <w:b/>
      <w:bCs/>
      <w:color w:val="4F81BD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420B1"/>
    <w:rPr>
      <w:rFonts w:ascii="Times New Roman" w:hAnsi="Times New Roman"/>
      <w:sz w:val="24"/>
      <w:u w:val="none"/>
      <w:effect w:val="none"/>
    </w:rPr>
  </w:style>
  <w:style w:type="paragraph" w:styleId="a3">
    <w:name w:val="List Paragraph"/>
    <w:basedOn w:val="a"/>
    <w:link w:val="a4"/>
    <w:uiPriority w:val="99"/>
    <w:qFormat/>
    <w:rsid w:val="00E420B1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  <w:lang/>
    </w:rPr>
  </w:style>
  <w:style w:type="paragraph" w:customStyle="1" w:styleId="ConsPlusNormal">
    <w:name w:val="ConsPlusNormal"/>
    <w:uiPriority w:val="99"/>
    <w:rsid w:val="00E420B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a4">
    <w:name w:val="Абзац списка Знак"/>
    <w:link w:val="a3"/>
    <w:uiPriority w:val="99"/>
    <w:locked/>
    <w:rsid w:val="00E420B1"/>
    <w:rPr>
      <w:rFonts w:ascii="Calibri" w:hAnsi="Calibri"/>
      <w:sz w:val="20"/>
    </w:rPr>
  </w:style>
  <w:style w:type="table" w:styleId="a5">
    <w:name w:val="Table Grid"/>
    <w:basedOn w:val="a1"/>
    <w:uiPriority w:val="99"/>
    <w:rsid w:val="00E83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2A2342"/>
    <w:rPr>
      <w:rFonts w:eastAsia="Times New Roman"/>
      <w:sz w:val="22"/>
      <w:szCs w:val="22"/>
    </w:rPr>
  </w:style>
  <w:style w:type="paragraph" w:customStyle="1" w:styleId="c0">
    <w:name w:val="c0"/>
    <w:basedOn w:val="a"/>
    <w:uiPriority w:val="99"/>
    <w:rsid w:val="002A2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2A2342"/>
    <w:rPr>
      <w:rFonts w:cs="Times New Roman"/>
    </w:rPr>
  </w:style>
  <w:style w:type="paragraph" w:styleId="a7">
    <w:name w:val="header"/>
    <w:basedOn w:val="a"/>
    <w:link w:val="a8"/>
    <w:uiPriority w:val="99"/>
    <w:rsid w:val="00632DC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locked/>
    <w:rsid w:val="00632DC2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632DC2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632DC2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632DC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632DC2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rsid w:val="00BF322C"/>
    <w:rPr>
      <w:rFonts w:cs="Times New Roman"/>
      <w:color w:val="648BCB"/>
      <w:u w:val="single"/>
    </w:rPr>
  </w:style>
  <w:style w:type="paragraph" w:styleId="ae">
    <w:name w:val="Body Text"/>
    <w:basedOn w:val="a"/>
    <w:link w:val="af"/>
    <w:uiPriority w:val="99"/>
    <w:semiHidden/>
    <w:rsid w:val="00BF322C"/>
    <w:pPr>
      <w:spacing w:after="0" w:line="240" w:lineRule="auto"/>
      <w:jc w:val="center"/>
    </w:pPr>
    <w:rPr>
      <w:rFonts w:ascii="Times New Roman" w:hAnsi="Times New Roman"/>
      <w:sz w:val="24"/>
      <w:szCs w:val="24"/>
      <w:lang/>
    </w:rPr>
  </w:style>
  <w:style w:type="character" w:customStyle="1" w:styleId="af">
    <w:name w:val="Основной текст Знак"/>
    <w:link w:val="ae"/>
    <w:uiPriority w:val="99"/>
    <w:semiHidden/>
    <w:locked/>
    <w:rsid w:val="00BF322C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BF322C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BF322C"/>
    <w:rPr>
      <w:rFonts w:cs="Times New Roman"/>
      <w:sz w:val="16"/>
      <w:szCs w:val="16"/>
      <w:lang w:eastAsia="en-US"/>
    </w:rPr>
  </w:style>
  <w:style w:type="character" w:customStyle="1" w:styleId="Zag11">
    <w:name w:val="Zag_11"/>
    <w:rsid w:val="00240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C6DC1-DF72-4F28-AF69-87EFDD65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22</Pages>
  <Words>9504</Words>
  <Characters>54175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кассир</cp:lastModifiedBy>
  <cp:revision>13</cp:revision>
  <cp:lastPrinted>2017-02-15T13:12:00Z</cp:lastPrinted>
  <dcterms:created xsi:type="dcterms:W3CDTF">2017-01-09T09:13:00Z</dcterms:created>
  <dcterms:modified xsi:type="dcterms:W3CDTF">2020-01-11T10:52:00Z</dcterms:modified>
</cp:coreProperties>
</file>