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Look w:val="01E0"/>
      </w:tblPr>
      <w:tblGrid>
        <w:gridCol w:w="11482"/>
        <w:gridCol w:w="3686"/>
      </w:tblGrid>
      <w:tr w:rsidR="00935DCA" w:rsidRPr="00613423" w:rsidTr="00935DCA">
        <w:tc>
          <w:tcPr>
            <w:tcW w:w="11482" w:type="dxa"/>
          </w:tcPr>
          <w:p w:rsidR="00935DCA" w:rsidRPr="00B579BA" w:rsidRDefault="00935DCA" w:rsidP="000D6237">
            <w:pPr>
              <w:rPr>
                <w:b/>
                <w:sz w:val="28"/>
                <w:szCs w:val="28"/>
                <w:lang w:val="ru-RU"/>
              </w:rPr>
            </w:pPr>
            <w:r w:rsidRPr="00B579BA">
              <w:rPr>
                <w:b/>
                <w:sz w:val="28"/>
                <w:szCs w:val="28"/>
                <w:lang w:val="ru-RU"/>
              </w:rPr>
              <w:t>СОГЛАСОВАНО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  <w:r w:rsidRPr="00B579BA">
              <w:rPr>
                <w:b/>
                <w:sz w:val="28"/>
                <w:szCs w:val="28"/>
                <w:lang w:val="ru-RU"/>
              </w:rPr>
              <w:t xml:space="preserve">                                                     </w:t>
            </w:r>
          </w:p>
          <w:p w:rsidR="00935DCA" w:rsidRPr="002C7010" w:rsidRDefault="00935DCA" w:rsidP="000D6237">
            <w:pPr>
              <w:rPr>
                <w:sz w:val="28"/>
                <w:szCs w:val="28"/>
                <w:lang w:val="ru-RU"/>
              </w:rPr>
            </w:pPr>
            <w:r w:rsidRPr="002C7010">
              <w:rPr>
                <w:sz w:val="28"/>
                <w:szCs w:val="28"/>
                <w:lang w:val="ru-RU"/>
              </w:rPr>
              <w:t xml:space="preserve">Главный инженер-инспектор                                </w:t>
            </w:r>
          </w:p>
          <w:p w:rsidR="00935DCA" w:rsidRPr="002C7010" w:rsidRDefault="00935DCA" w:rsidP="000D6237">
            <w:pPr>
              <w:rPr>
                <w:sz w:val="28"/>
                <w:szCs w:val="28"/>
                <w:lang w:val="ru-RU"/>
              </w:rPr>
            </w:pPr>
            <w:r w:rsidRPr="002C7010">
              <w:rPr>
                <w:sz w:val="28"/>
                <w:szCs w:val="28"/>
                <w:lang w:val="ru-RU"/>
              </w:rPr>
              <w:t xml:space="preserve">Гостехнадзора Ирбитского района                      </w:t>
            </w:r>
          </w:p>
          <w:p w:rsidR="00935DCA" w:rsidRPr="002C7010" w:rsidRDefault="00935DCA" w:rsidP="000D6237">
            <w:pPr>
              <w:rPr>
                <w:sz w:val="28"/>
                <w:szCs w:val="28"/>
                <w:lang w:val="ru-RU"/>
              </w:rPr>
            </w:pPr>
            <w:r w:rsidRPr="002C7010">
              <w:rPr>
                <w:sz w:val="28"/>
                <w:szCs w:val="28"/>
              </w:rPr>
              <w:t xml:space="preserve">________________В.И. Воложанин                       </w:t>
            </w:r>
          </w:p>
          <w:p w:rsidR="00935DCA" w:rsidRPr="002C7010" w:rsidRDefault="00935DCA" w:rsidP="000D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</w:t>
            </w:r>
            <w:r w:rsidR="00613423">
              <w:rPr>
                <w:sz w:val="28"/>
                <w:szCs w:val="28"/>
                <w:lang w:val="ru-RU"/>
              </w:rPr>
              <w:t>19</w:t>
            </w:r>
            <w:r w:rsidRPr="002C7010">
              <w:rPr>
                <w:sz w:val="28"/>
                <w:szCs w:val="28"/>
              </w:rPr>
              <w:t xml:space="preserve"> г.                                  </w:t>
            </w:r>
          </w:p>
          <w:p w:rsidR="00935DCA" w:rsidRDefault="00935DCA" w:rsidP="000D6237"/>
          <w:p w:rsidR="00935DCA" w:rsidRPr="00E26859" w:rsidRDefault="00935DCA" w:rsidP="000D623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935DCA" w:rsidRPr="00361CA5" w:rsidRDefault="00935DCA" w:rsidP="000D6237">
            <w:pPr>
              <w:rPr>
                <w:b/>
                <w:color w:val="343535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61CA5">
              <w:rPr>
                <w:b/>
                <w:sz w:val="28"/>
                <w:szCs w:val="28"/>
                <w:lang w:val="ru-RU"/>
              </w:rPr>
              <w:t>УТВЕРЖДЕНО</w:t>
            </w:r>
            <w:r w:rsidRPr="00361CA5">
              <w:rPr>
                <w:sz w:val="28"/>
                <w:szCs w:val="28"/>
                <w:lang w:val="ru-RU"/>
              </w:rPr>
              <w:t>:</w:t>
            </w:r>
          </w:p>
          <w:p w:rsidR="00935DCA" w:rsidRPr="00361CA5" w:rsidRDefault="00935DCA" w:rsidP="000D6237">
            <w:pPr>
              <w:pStyle w:val="ad"/>
              <w:rPr>
                <w:sz w:val="28"/>
                <w:szCs w:val="28"/>
                <w:lang w:val="ru-RU"/>
              </w:rPr>
            </w:pPr>
            <w:r w:rsidRPr="00361CA5">
              <w:rPr>
                <w:sz w:val="28"/>
                <w:szCs w:val="28"/>
                <w:lang w:val="ru-RU"/>
              </w:rPr>
              <w:t xml:space="preserve">Приказом  директор </w:t>
            </w:r>
          </w:p>
          <w:p w:rsidR="00935DCA" w:rsidRPr="00361CA5" w:rsidRDefault="00935DCA" w:rsidP="000D6237">
            <w:pPr>
              <w:pStyle w:val="ad"/>
              <w:rPr>
                <w:sz w:val="28"/>
                <w:szCs w:val="28"/>
                <w:lang w:val="ru-RU"/>
              </w:rPr>
            </w:pPr>
            <w:r w:rsidRPr="00361CA5">
              <w:rPr>
                <w:sz w:val="28"/>
                <w:szCs w:val="28"/>
                <w:lang w:val="ru-RU"/>
              </w:rPr>
              <w:t>МОУ «Килачевская СОШ»</w:t>
            </w:r>
          </w:p>
          <w:p w:rsidR="00935DCA" w:rsidRPr="00361CA5" w:rsidRDefault="00613423" w:rsidP="000D6237">
            <w:pPr>
              <w:pStyle w:val="a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59-а от  30.08. 2019</w:t>
            </w:r>
            <w:r w:rsidR="00935DCA" w:rsidRPr="00361CA5">
              <w:rPr>
                <w:sz w:val="28"/>
                <w:szCs w:val="28"/>
                <w:lang w:val="ru-RU"/>
              </w:rPr>
              <w:t>г _____________О.А.Носкова</w:t>
            </w:r>
          </w:p>
          <w:p w:rsidR="00935DCA" w:rsidRPr="00361CA5" w:rsidRDefault="00935DCA" w:rsidP="000D6237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935DCA" w:rsidRPr="00361CA5" w:rsidRDefault="00935DCA" w:rsidP="000D6237">
            <w:pPr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</w:p>
          <w:p w:rsidR="00935DCA" w:rsidRPr="00AE2045" w:rsidRDefault="00935DCA" w:rsidP="000D6237">
            <w:pPr>
              <w:spacing w:line="360" w:lineRule="auto"/>
              <w:contextualSpacing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935DCA" w:rsidRPr="00E26859" w:rsidRDefault="00935DCA" w:rsidP="000D6237">
            <w:pPr>
              <w:tabs>
                <w:tab w:val="left" w:pos="190"/>
                <w:tab w:val="right" w:pos="3944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9D0FCF" w:rsidRDefault="009D0FCF" w:rsidP="00935DCA">
      <w:pPr>
        <w:pStyle w:val="1"/>
        <w:spacing w:line="360" w:lineRule="auto"/>
        <w:contextualSpacing/>
        <w:rPr>
          <w:color w:val="auto"/>
          <w:lang w:val="ru-RU"/>
        </w:rPr>
      </w:pPr>
    </w:p>
    <w:p w:rsidR="007A45D3" w:rsidRDefault="0071705C" w:rsidP="00935DCA">
      <w:pPr>
        <w:pStyle w:val="1"/>
        <w:spacing w:line="360" w:lineRule="auto"/>
        <w:contextualSpacing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 </w:t>
      </w:r>
      <w:r w:rsidR="00EF64C5" w:rsidRPr="007A45D3">
        <w:rPr>
          <w:color w:val="auto"/>
          <w:lang w:val="ru-RU"/>
        </w:rPr>
        <w:t>Учебный план</w:t>
      </w:r>
    </w:p>
    <w:p w:rsidR="00493B5A" w:rsidRPr="00493B5A" w:rsidRDefault="00493B5A" w:rsidP="00493B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493B5A">
        <w:rPr>
          <w:b/>
          <w:sz w:val="28"/>
          <w:lang w:val="ru-RU"/>
        </w:rPr>
        <w:t>дополнительной образовательной услуге по профессио</w:t>
      </w:r>
      <w:r w:rsidR="00817C62">
        <w:rPr>
          <w:b/>
          <w:sz w:val="28"/>
          <w:lang w:val="ru-RU"/>
        </w:rPr>
        <w:t>наль</w:t>
      </w:r>
      <w:r w:rsidR="00DF4D79">
        <w:rPr>
          <w:b/>
          <w:sz w:val="28"/>
          <w:lang w:val="ru-RU"/>
        </w:rPr>
        <w:t>ной подготовке  по профессии</w:t>
      </w:r>
      <w:r w:rsidRPr="00493B5A">
        <w:rPr>
          <w:b/>
          <w:sz w:val="28"/>
          <w:lang w:val="ru-RU"/>
        </w:rPr>
        <w:t xml:space="preserve"> </w:t>
      </w:r>
    </w:p>
    <w:p w:rsidR="00493B5A" w:rsidRDefault="002F58A2" w:rsidP="00493B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«Тракторист</w:t>
      </w:r>
      <w:r w:rsidR="00493B5A" w:rsidRPr="00493B5A">
        <w:rPr>
          <w:b/>
          <w:sz w:val="28"/>
          <w:lang w:val="ru-RU"/>
        </w:rPr>
        <w:t xml:space="preserve"> категории «В,С»</w:t>
      </w:r>
    </w:p>
    <w:p w:rsidR="00493B5A" w:rsidRPr="00493B5A" w:rsidRDefault="00493B5A" w:rsidP="00493B5A">
      <w:pPr>
        <w:jc w:val="center"/>
        <w:rPr>
          <w:b/>
          <w:sz w:val="28"/>
          <w:lang w:val="ru-RU"/>
        </w:rPr>
      </w:pPr>
    </w:p>
    <w:p w:rsidR="00A41988" w:rsidRPr="00493B5A" w:rsidRDefault="00D30804" w:rsidP="00493B5A">
      <w:pPr>
        <w:pStyle w:val="ad"/>
        <w:jc w:val="center"/>
        <w:rPr>
          <w:b/>
          <w:sz w:val="28"/>
          <w:szCs w:val="28"/>
          <w:lang w:val="ru-RU"/>
        </w:rPr>
      </w:pPr>
      <w:r w:rsidRPr="00493B5A">
        <w:rPr>
          <w:b/>
          <w:sz w:val="28"/>
          <w:szCs w:val="28"/>
          <w:lang w:val="ru-RU"/>
        </w:rPr>
        <w:t>м</w:t>
      </w:r>
      <w:r w:rsidR="00A41988" w:rsidRPr="00493B5A">
        <w:rPr>
          <w:b/>
          <w:sz w:val="28"/>
          <w:szCs w:val="28"/>
          <w:lang w:val="ru-RU"/>
        </w:rPr>
        <w:t xml:space="preserve">униципального </w:t>
      </w:r>
      <w:r w:rsidR="00493B5A" w:rsidRPr="00493B5A">
        <w:rPr>
          <w:b/>
          <w:sz w:val="28"/>
          <w:szCs w:val="28"/>
          <w:lang w:val="ru-RU"/>
        </w:rPr>
        <w:t xml:space="preserve"> </w:t>
      </w:r>
      <w:r w:rsidR="00A41988" w:rsidRPr="00493B5A">
        <w:rPr>
          <w:b/>
          <w:sz w:val="28"/>
          <w:szCs w:val="28"/>
          <w:lang w:val="ru-RU"/>
        </w:rPr>
        <w:t xml:space="preserve"> образовательного учреждения</w:t>
      </w:r>
    </w:p>
    <w:p w:rsidR="007A45D3" w:rsidRPr="00493B5A" w:rsidRDefault="00493B5A" w:rsidP="00493B5A">
      <w:pPr>
        <w:pStyle w:val="ad"/>
        <w:jc w:val="center"/>
        <w:rPr>
          <w:b/>
          <w:sz w:val="28"/>
          <w:szCs w:val="28"/>
          <w:lang w:val="ru-RU"/>
        </w:rPr>
      </w:pPr>
      <w:r w:rsidRPr="00493B5A">
        <w:rPr>
          <w:b/>
          <w:sz w:val="28"/>
          <w:szCs w:val="28"/>
          <w:lang w:val="ru-RU"/>
        </w:rPr>
        <w:t>«Килачевская средняя общеобразовательная школа»</w:t>
      </w:r>
    </w:p>
    <w:p w:rsidR="007A45D3" w:rsidRPr="00493B5A" w:rsidRDefault="002F58A2" w:rsidP="00493B5A">
      <w:pPr>
        <w:pStyle w:val="a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на </w:t>
      </w:r>
      <w:r w:rsidR="00613423">
        <w:rPr>
          <w:b/>
          <w:sz w:val="28"/>
          <w:szCs w:val="28"/>
          <w:lang w:val="ru-RU"/>
        </w:rPr>
        <w:t>2019</w:t>
      </w:r>
      <w:r w:rsidR="00A01898" w:rsidRPr="00493B5A">
        <w:rPr>
          <w:b/>
          <w:sz w:val="28"/>
          <w:szCs w:val="28"/>
          <w:lang w:val="ru-RU"/>
        </w:rPr>
        <w:t>-20</w:t>
      </w:r>
      <w:bookmarkStart w:id="0" w:name="_GoBack"/>
      <w:bookmarkEnd w:id="0"/>
      <w:r w:rsidR="00613423">
        <w:rPr>
          <w:b/>
          <w:sz w:val="28"/>
          <w:szCs w:val="28"/>
          <w:lang w:val="ru-RU"/>
        </w:rPr>
        <w:t>20</w:t>
      </w:r>
      <w:r w:rsidR="007A45D3" w:rsidRPr="00493B5A">
        <w:rPr>
          <w:b/>
          <w:sz w:val="28"/>
          <w:szCs w:val="28"/>
          <w:lang w:val="ru-RU"/>
        </w:rPr>
        <w:t xml:space="preserve"> учебный год</w:t>
      </w:r>
    </w:p>
    <w:p w:rsidR="007A45D3" w:rsidRPr="00493B5A" w:rsidRDefault="007A45D3" w:rsidP="00493B5A">
      <w:pPr>
        <w:pStyle w:val="ad"/>
        <w:jc w:val="center"/>
        <w:rPr>
          <w:b/>
          <w:sz w:val="28"/>
          <w:szCs w:val="28"/>
          <w:lang w:val="ru-RU"/>
        </w:rPr>
      </w:pPr>
    </w:p>
    <w:p w:rsidR="006253B9" w:rsidRPr="00F80306" w:rsidRDefault="006253B9" w:rsidP="006253B9">
      <w:pPr>
        <w:jc w:val="center"/>
        <w:rPr>
          <w:b/>
          <w:sz w:val="28"/>
          <w:szCs w:val="28"/>
          <w:lang w:val="ru-RU"/>
        </w:rPr>
      </w:pPr>
    </w:p>
    <w:p w:rsidR="006253B9" w:rsidRDefault="006253B9" w:rsidP="006253B9">
      <w:pPr>
        <w:jc w:val="center"/>
        <w:rPr>
          <w:sz w:val="20"/>
          <w:szCs w:val="20"/>
          <w:lang w:val="ru-RU"/>
        </w:rPr>
      </w:pPr>
    </w:p>
    <w:p w:rsidR="006253B9" w:rsidRPr="00493B5A" w:rsidRDefault="00493B5A" w:rsidP="00493B5A">
      <w:pPr>
        <w:jc w:val="right"/>
        <w:rPr>
          <w:b/>
          <w:sz w:val="28"/>
          <w:szCs w:val="28"/>
          <w:lang w:val="ru-RU"/>
        </w:rPr>
      </w:pPr>
      <w:r w:rsidRPr="00493B5A">
        <w:rPr>
          <w:b/>
          <w:sz w:val="28"/>
          <w:szCs w:val="28"/>
          <w:lang w:val="ru-RU"/>
        </w:rPr>
        <w:t>Форма обучения: очно-заочная</w:t>
      </w:r>
    </w:p>
    <w:p w:rsidR="00133A87" w:rsidRPr="00493B5A" w:rsidRDefault="00974209" w:rsidP="00133A87">
      <w:pPr>
        <w:pStyle w:val="a7"/>
        <w:spacing w:line="360" w:lineRule="auto"/>
        <w:ind w:left="0" w:firstLine="709"/>
        <w:contextualSpacing/>
        <w:rPr>
          <w:b/>
          <w:sz w:val="28"/>
          <w:szCs w:val="28"/>
        </w:rPr>
      </w:pP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  <w:r w:rsidRPr="00493B5A">
        <w:rPr>
          <w:b/>
          <w:sz w:val="28"/>
          <w:szCs w:val="28"/>
        </w:rPr>
        <w:tab/>
      </w:r>
    </w:p>
    <w:p w:rsidR="00133A87" w:rsidRDefault="00133A87" w:rsidP="00133A87">
      <w:pPr>
        <w:pStyle w:val="a7"/>
        <w:spacing w:line="360" w:lineRule="auto"/>
        <w:ind w:left="0" w:firstLine="709"/>
        <w:contextualSpacing/>
        <w:rPr>
          <w:sz w:val="28"/>
          <w:szCs w:val="28"/>
        </w:rPr>
      </w:pPr>
    </w:p>
    <w:p w:rsidR="00974209" w:rsidRPr="001137CF" w:rsidRDefault="00974209" w:rsidP="00133A87">
      <w:pPr>
        <w:pStyle w:val="a7"/>
        <w:spacing w:line="360" w:lineRule="auto"/>
        <w:ind w:left="8495" w:firstLine="709"/>
        <w:contextualSpacing/>
        <w:rPr>
          <w:sz w:val="28"/>
          <w:szCs w:val="28"/>
        </w:rPr>
      </w:pPr>
      <w:r w:rsidRPr="001137CF">
        <w:rPr>
          <w:sz w:val="28"/>
          <w:szCs w:val="28"/>
        </w:rPr>
        <w:t>Принят на</w:t>
      </w:r>
      <w:r w:rsidR="00133A87">
        <w:rPr>
          <w:sz w:val="28"/>
          <w:szCs w:val="28"/>
        </w:rPr>
        <w:t xml:space="preserve">  </w:t>
      </w:r>
      <w:r w:rsidRPr="001137CF">
        <w:rPr>
          <w:sz w:val="28"/>
          <w:szCs w:val="28"/>
        </w:rPr>
        <w:t>педагогическом совете школы</w:t>
      </w:r>
    </w:p>
    <w:p w:rsidR="00383509" w:rsidRPr="00935DCA" w:rsidRDefault="00E322A2" w:rsidP="00935DCA">
      <w:pPr>
        <w:pStyle w:val="a7"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133A87">
        <w:rPr>
          <w:sz w:val="28"/>
          <w:szCs w:val="28"/>
        </w:rPr>
        <w:tab/>
      </w:r>
      <w:r w:rsidR="00935DCA">
        <w:rPr>
          <w:sz w:val="28"/>
          <w:szCs w:val="28"/>
        </w:rPr>
        <w:t xml:space="preserve">Протокол № </w:t>
      </w:r>
      <w:r w:rsidR="00613423">
        <w:rPr>
          <w:sz w:val="28"/>
          <w:szCs w:val="28"/>
        </w:rPr>
        <w:t xml:space="preserve"> 1 от 30.08.2019</w:t>
      </w:r>
      <w:r w:rsidR="00B579BA">
        <w:rPr>
          <w:sz w:val="28"/>
          <w:szCs w:val="28"/>
        </w:rPr>
        <w:t>г</w:t>
      </w:r>
    </w:p>
    <w:p w:rsidR="006253B9" w:rsidRPr="006253B9" w:rsidRDefault="006253B9" w:rsidP="008B39FA">
      <w:pPr>
        <w:jc w:val="center"/>
        <w:rPr>
          <w:b/>
          <w:sz w:val="32"/>
          <w:szCs w:val="32"/>
          <w:lang w:val="ru-RU"/>
        </w:rPr>
      </w:pPr>
      <w:r w:rsidRPr="006253B9">
        <w:rPr>
          <w:b/>
          <w:sz w:val="32"/>
          <w:szCs w:val="32"/>
          <w:lang w:val="ru-RU"/>
        </w:rPr>
        <w:lastRenderedPageBreak/>
        <w:t>Пояснительная записка</w:t>
      </w:r>
    </w:p>
    <w:p w:rsidR="006253B9" w:rsidRPr="00590B0E" w:rsidRDefault="006253B9" w:rsidP="006253B9">
      <w:pPr>
        <w:jc w:val="center"/>
        <w:rPr>
          <w:b/>
          <w:sz w:val="28"/>
          <w:szCs w:val="28"/>
          <w:lang w:val="ru-RU"/>
        </w:rPr>
      </w:pPr>
    </w:p>
    <w:p w:rsidR="00493B5A" w:rsidRDefault="002834FF" w:rsidP="000073BC">
      <w:pPr>
        <w:jc w:val="center"/>
        <w:rPr>
          <w:b/>
          <w:sz w:val="28"/>
          <w:lang w:val="ru-RU"/>
        </w:rPr>
      </w:pPr>
      <w:r>
        <w:rPr>
          <w:b/>
          <w:sz w:val="28"/>
          <w:szCs w:val="28"/>
          <w:lang w:val="ru-RU"/>
        </w:rPr>
        <w:t>к учебному плану</w:t>
      </w:r>
      <w:r w:rsidR="00493B5A">
        <w:rPr>
          <w:b/>
          <w:sz w:val="28"/>
          <w:szCs w:val="28"/>
          <w:lang w:val="ru-RU"/>
        </w:rPr>
        <w:t xml:space="preserve"> </w:t>
      </w:r>
      <w:r w:rsidR="00493B5A">
        <w:rPr>
          <w:b/>
          <w:sz w:val="28"/>
          <w:lang w:val="ru-RU"/>
        </w:rPr>
        <w:t xml:space="preserve">по </w:t>
      </w:r>
      <w:r w:rsidR="00493B5A" w:rsidRPr="00493B5A">
        <w:rPr>
          <w:b/>
          <w:sz w:val="28"/>
          <w:lang w:val="ru-RU"/>
        </w:rPr>
        <w:t xml:space="preserve">дополнительной образовательной услуге по профессиональной подготовке  по </w:t>
      </w:r>
      <w:r w:rsidR="00935DCA">
        <w:rPr>
          <w:b/>
          <w:sz w:val="28"/>
          <w:lang w:val="ru-RU"/>
        </w:rPr>
        <w:t xml:space="preserve"> профессии </w:t>
      </w:r>
      <w:r w:rsidR="00493B5A" w:rsidRPr="00493B5A">
        <w:rPr>
          <w:b/>
          <w:sz w:val="28"/>
          <w:lang w:val="ru-RU"/>
        </w:rPr>
        <w:t>«Трактористов категории «В,С»</w:t>
      </w:r>
    </w:p>
    <w:p w:rsidR="00493B5A" w:rsidRPr="00493B5A" w:rsidRDefault="00493B5A" w:rsidP="00493B5A">
      <w:pPr>
        <w:jc w:val="center"/>
        <w:rPr>
          <w:b/>
          <w:sz w:val="28"/>
          <w:lang w:val="ru-RU"/>
        </w:rPr>
      </w:pPr>
    </w:p>
    <w:p w:rsidR="00493B5A" w:rsidRPr="0057374D" w:rsidRDefault="00493B5A" w:rsidP="0057374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C3187" w:rsidRPr="0057374D">
        <w:rPr>
          <w:sz w:val="28"/>
          <w:szCs w:val="28"/>
          <w:lang w:val="ru-RU"/>
        </w:rPr>
        <w:t>Учебный план</w:t>
      </w:r>
      <w:r w:rsidRPr="0057374D">
        <w:rPr>
          <w:sz w:val="28"/>
          <w:szCs w:val="28"/>
          <w:lang w:val="ru-RU"/>
        </w:rPr>
        <w:t xml:space="preserve">  </w:t>
      </w:r>
      <w:r w:rsidR="006253B9" w:rsidRPr="0057374D">
        <w:rPr>
          <w:sz w:val="28"/>
          <w:szCs w:val="28"/>
          <w:lang w:val="ru-RU"/>
        </w:rPr>
        <w:t xml:space="preserve"> </w:t>
      </w:r>
      <w:r w:rsidRPr="0057374D">
        <w:rPr>
          <w:sz w:val="28"/>
          <w:lang w:val="ru-RU"/>
        </w:rPr>
        <w:t xml:space="preserve">по дополнительной образовательной услуге по профессиональной подготовке  по </w:t>
      </w:r>
      <w:r w:rsidR="00817C62">
        <w:rPr>
          <w:sz w:val="28"/>
          <w:lang w:val="ru-RU"/>
        </w:rPr>
        <w:t xml:space="preserve"> </w:t>
      </w:r>
      <w:r w:rsidR="00935DCA">
        <w:rPr>
          <w:sz w:val="28"/>
          <w:lang w:val="ru-RU"/>
        </w:rPr>
        <w:t xml:space="preserve"> профессии</w:t>
      </w:r>
    </w:p>
    <w:p w:rsidR="006253B9" w:rsidRPr="0057374D" w:rsidRDefault="00493B5A" w:rsidP="00284B2C">
      <w:pPr>
        <w:rPr>
          <w:sz w:val="28"/>
          <w:szCs w:val="28"/>
          <w:lang w:val="ru-RU"/>
        </w:rPr>
      </w:pPr>
      <w:r w:rsidRPr="0057374D">
        <w:rPr>
          <w:sz w:val="28"/>
          <w:lang w:val="ru-RU"/>
        </w:rPr>
        <w:t xml:space="preserve">«Трактористов категории «В,С» </w:t>
      </w:r>
      <w:r w:rsidR="006253B9" w:rsidRPr="0057374D">
        <w:rPr>
          <w:sz w:val="28"/>
          <w:szCs w:val="28"/>
          <w:lang w:val="ru-RU"/>
        </w:rPr>
        <w:t>составлен на основании:</w:t>
      </w:r>
    </w:p>
    <w:p w:rsidR="00493B5A" w:rsidRPr="0057374D" w:rsidRDefault="00493B5A" w:rsidP="00284B2C">
      <w:pPr>
        <w:rPr>
          <w:sz w:val="28"/>
          <w:lang w:val="ru-RU"/>
        </w:rPr>
      </w:pPr>
    </w:p>
    <w:p w:rsidR="006253B9" w:rsidRPr="00AD6A08" w:rsidRDefault="006253B9" w:rsidP="006253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D6A08">
        <w:rPr>
          <w:sz w:val="28"/>
          <w:szCs w:val="28"/>
          <w:lang w:val="ru-RU"/>
        </w:rPr>
        <w:t>Перечня профессий (специальностей) общеобразовательных учреждений (утверждён Приказом Минобразования России от 21.06.06 №03-1508;</w:t>
      </w:r>
    </w:p>
    <w:p w:rsidR="006253B9" w:rsidRPr="00AD6A08" w:rsidRDefault="006253B9" w:rsidP="006253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6A08">
        <w:rPr>
          <w:sz w:val="28"/>
          <w:szCs w:val="28"/>
          <w:lang w:val="ru-RU"/>
        </w:rPr>
        <w:t xml:space="preserve">Требованиями Единых тарифно-квалификационных справочников работ и профессий рабочих (ЕТКС); </w:t>
      </w:r>
    </w:p>
    <w:p w:rsidR="006253B9" w:rsidRPr="00AD6A08" w:rsidRDefault="006253B9" w:rsidP="006253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D6A08">
        <w:rPr>
          <w:sz w:val="28"/>
          <w:szCs w:val="28"/>
          <w:lang w:val="ru-RU"/>
        </w:rPr>
        <w:t>Общероссийским классификатором профессий рабочих, должностей служащих и тарифных разрядов;</w:t>
      </w:r>
    </w:p>
    <w:p w:rsidR="006253B9" w:rsidRPr="00AD6A08" w:rsidRDefault="006253B9" w:rsidP="006253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 w:rsidRPr="00AD6A08">
        <w:rPr>
          <w:sz w:val="28"/>
          <w:szCs w:val="28"/>
          <w:lang w:val="ru-RU"/>
        </w:rPr>
        <w:t>Примерной программы подготовки трактористов категории «С», разработанной сотрудниками лаборатории методического обеспечения профессий сельского хозяйства Института развития профессионального образования Министерства образования Российской Федерации.</w:t>
      </w:r>
      <w:proofErr w:type="gramEnd"/>
    </w:p>
    <w:p w:rsidR="006253B9" w:rsidRPr="00AD6A08" w:rsidRDefault="006253B9" w:rsidP="006253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AD6A08">
        <w:rPr>
          <w:sz w:val="28"/>
          <w:szCs w:val="28"/>
          <w:lang w:val="ru-RU"/>
        </w:rPr>
        <w:t xml:space="preserve">Приказа Минобразования России № 407 от 21.10.94 г. «О введении модели учебного плана для профессиональной подготовки персонала по рабочим профессиям»; </w:t>
      </w:r>
    </w:p>
    <w:p w:rsidR="00092C4A" w:rsidRDefault="006253B9" w:rsidP="00092C4A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Pr="00AD6A08">
        <w:rPr>
          <w:sz w:val="28"/>
          <w:szCs w:val="28"/>
          <w:lang w:val="ru-RU"/>
        </w:rPr>
        <w:t>П</w:t>
      </w:r>
      <w:r w:rsidRPr="00AD6A08">
        <w:rPr>
          <w:color w:val="000000"/>
          <w:sz w:val="28"/>
          <w:szCs w:val="28"/>
          <w:lang w:val="ru-RU"/>
        </w:rPr>
        <w:t xml:space="preserve">остановления Правительства Российской Федерации от 12 июля </w:t>
      </w:r>
      <w:smartTag w:uri="urn:schemas-microsoft-com:office:smarttags" w:element="metricconverter">
        <w:smartTagPr>
          <w:attr w:name="ProductID" w:val="1999 г"/>
        </w:smartTagPr>
        <w:r w:rsidRPr="00AD6A08">
          <w:rPr>
            <w:color w:val="000000"/>
            <w:sz w:val="28"/>
            <w:szCs w:val="28"/>
            <w:lang w:val="ru-RU"/>
          </w:rPr>
          <w:t>1999 г</w:t>
        </w:r>
      </w:smartTag>
      <w:r w:rsidRPr="00AD6A08">
        <w:rPr>
          <w:color w:val="000000"/>
          <w:sz w:val="28"/>
          <w:szCs w:val="28"/>
          <w:lang w:val="ru-RU"/>
        </w:rPr>
        <w:t>. № 796 «Об утверждении Правил допуска к управлению самоходными машинами и выдачи удостоверений тракториста-машиниста (тракториста) на основе Государственного образовательного стандарта Российской Федерации ОСТ 9 ПО 03. (1.1, 1.6, 11.2, 11.8, 22.5, 23.1, 37.3, 37.4, 37.7)-2000., утвержденного Министерством образования Российской Федерации.</w:t>
      </w:r>
    </w:p>
    <w:p w:rsidR="00284B2C" w:rsidRDefault="00284B2C" w:rsidP="00092C4A">
      <w:pPr>
        <w:jc w:val="both"/>
        <w:rPr>
          <w:color w:val="000000"/>
          <w:sz w:val="28"/>
          <w:szCs w:val="28"/>
          <w:lang w:val="ru-RU"/>
        </w:rPr>
      </w:pPr>
    </w:p>
    <w:p w:rsidR="006253B9" w:rsidRPr="00284B2C" w:rsidRDefault="00E62A3C" w:rsidP="00284B2C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392B09">
        <w:rPr>
          <w:color w:val="000000"/>
          <w:sz w:val="28"/>
          <w:szCs w:val="28"/>
          <w:lang w:val="ru-RU"/>
        </w:rPr>
        <w:t xml:space="preserve">Учебная программа </w:t>
      </w:r>
      <w:r w:rsidR="006253B9">
        <w:rPr>
          <w:sz w:val="28"/>
          <w:szCs w:val="28"/>
          <w:lang w:val="ru-RU"/>
        </w:rPr>
        <w:t xml:space="preserve">Согласно «Переченю </w:t>
      </w:r>
      <w:r w:rsidR="006253B9" w:rsidRPr="00546B3F">
        <w:rPr>
          <w:sz w:val="28"/>
          <w:szCs w:val="28"/>
          <w:lang w:val="ru-RU"/>
        </w:rPr>
        <w:t>Професс</w:t>
      </w:r>
      <w:r w:rsidR="006253B9">
        <w:rPr>
          <w:sz w:val="28"/>
          <w:szCs w:val="28"/>
          <w:lang w:val="ru-RU"/>
        </w:rPr>
        <w:t xml:space="preserve">ий (специальностей), по которым </w:t>
      </w:r>
      <w:r w:rsidR="006253B9" w:rsidRPr="00546B3F">
        <w:rPr>
          <w:sz w:val="28"/>
          <w:szCs w:val="28"/>
          <w:lang w:val="ru-RU"/>
        </w:rPr>
        <w:t>осуществляетсяПрофессиональная подготовка в общеобразовательныхУчреждениях</w:t>
      </w:r>
      <w:r w:rsidR="006253B9">
        <w:rPr>
          <w:sz w:val="28"/>
          <w:szCs w:val="28"/>
          <w:lang w:val="ru-RU"/>
        </w:rPr>
        <w:t>», по пр</w:t>
      </w:r>
      <w:r w:rsidR="00284B2C">
        <w:rPr>
          <w:sz w:val="28"/>
          <w:szCs w:val="28"/>
          <w:lang w:val="ru-RU"/>
        </w:rPr>
        <w:t xml:space="preserve">офессии «Тракторист» категории </w:t>
      </w:r>
      <w:r w:rsidR="006253B9">
        <w:rPr>
          <w:sz w:val="28"/>
          <w:szCs w:val="28"/>
          <w:lang w:val="ru-RU"/>
        </w:rPr>
        <w:t>«</w:t>
      </w:r>
      <w:r w:rsidR="006253B9" w:rsidRPr="00DC1EB3">
        <w:rPr>
          <w:sz w:val="28"/>
          <w:szCs w:val="28"/>
        </w:rPr>
        <w:t>C</w:t>
      </w:r>
      <w:r w:rsidR="006253B9">
        <w:rPr>
          <w:sz w:val="28"/>
          <w:szCs w:val="28"/>
          <w:lang w:val="ru-RU"/>
        </w:rPr>
        <w:t xml:space="preserve">»  - </w:t>
      </w:r>
      <w:r w:rsidR="006253B9" w:rsidRPr="00546B3F">
        <w:rPr>
          <w:sz w:val="28"/>
          <w:szCs w:val="28"/>
          <w:lang w:val="ru-RU"/>
        </w:rPr>
        <w:t>колесные машины с двигателем мощностью от 25,7 до 77,2 кВт</w:t>
      </w:r>
      <w:r w:rsidR="00493B5A">
        <w:rPr>
          <w:sz w:val="28"/>
          <w:szCs w:val="28"/>
          <w:lang w:val="ru-RU"/>
        </w:rPr>
        <w:t xml:space="preserve">– расчинана на </w:t>
      </w:r>
      <w:r w:rsidR="00493B5A" w:rsidRPr="00817C62">
        <w:rPr>
          <w:b/>
          <w:sz w:val="28"/>
          <w:szCs w:val="28"/>
          <w:lang w:val="ru-RU"/>
        </w:rPr>
        <w:t>412 часов</w:t>
      </w:r>
      <w:r w:rsidR="00493B5A">
        <w:rPr>
          <w:sz w:val="28"/>
          <w:szCs w:val="28"/>
          <w:lang w:val="ru-RU"/>
        </w:rPr>
        <w:t xml:space="preserve"> (1 год</w:t>
      </w:r>
      <w:r w:rsidR="00284B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по очно-заочной форме обучения</w:t>
      </w:r>
      <w:r w:rsidR="00284B2C">
        <w:rPr>
          <w:sz w:val="28"/>
          <w:szCs w:val="28"/>
          <w:lang w:val="ru-RU"/>
        </w:rPr>
        <w:t>)</w:t>
      </w:r>
    </w:p>
    <w:p w:rsidR="006253B9" w:rsidRDefault="0057374D" w:rsidP="005E24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5E24BD">
        <w:rPr>
          <w:sz w:val="28"/>
          <w:szCs w:val="28"/>
          <w:lang w:val="ru-RU"/>
        </w:rPr>
        <w:t>У</w:t>
      </w:r>
      <w:r w:rsidR="006253B9">
        <w:rPr>
          <w:sz w:val="28"/>
          <w:szCs w:val="28"/>
          <w:lang w:val="ru-RU"/>
        </w:rPr>
        <w:t>чебный план устанавл</w:t>
      </w:r>
      <w:r w:rsidR="005E24BD">
        <w:rPr>
          <w:sz w:val="28"/>
          <w:szCs w:val="28"/>
          <w:lang w:val="ru-RU"/>
        </w:rPr>
        <w:t>ивает перечень предметов и количество часов,</w:t>
      </w:r>
      <w:r w:rsidR="006253B9">
        <w:rPr>
          <w:sz w:val="28"/>
          <w:szCs w:val="28"/>
          <w:lang w:val="ru-RU"/>
        </w:rPr>
        <w:t xml:space="preserve"> отводи</w:t>
      </w:r>
      <w:r w:rsidR="005E24BD">
        <w:rPr>
          <w:sz w:val="28"/>
          <w:szCs w:val="28"/>
          <w:lang w:val="ru-RU"/>
        </w:rPr>
        <w:t xml:space="preserve">мое на изучение каждого раздела, а так же </w:t>
      </w:r>
      <w:r w:rsidR="006253B9">
        <w:rPr>
          <w:sz w:val="28"/>
          <w:szCs w:val="28"/>
          <w:lang w:val="ru-RU"/>
        </w:rPr>
        <w:t>предметы</w:t>
      </w:r>
      <w:r w:rsidR="002A4F2D">
        <w:rPr>
          <w:sz w:val="28"/>
          <w:szCs w:val="28"/>
          <w:lang w:val="ru-RU"/>
        </w:rPr>
        <w:t>,</w:t>
      </w:r>
      <w:r w:rsidR="006253B9">
        <w:rPr>
          <w:sz w:val="28"/>
          <w:szCs w:val="28"/>
          <w:lang w:val="ru-RU"/>
        </w:rPr>
        <w:t xml:space="preserve"> выносимые на </w:t>
      </w:r>
      <w:r w:rsidR="00092C4A">
        <w:rPr>
          <w:sz w:val="28"/>
          <w:szCs w:val="28"/>
          <w:lang w:val="ru-RU"/>
        </w:rPr>
        <w:t xml:space="preserve">зачеты и </w:t>
      </w:r>
      <w:r w:rsidR="006253B9">
        <w:rPr>
          <w:sz w:val="28"/>
          <w:szCs w:val="28"/>
          <w:lang w:val="ru-RU"/>
        </w:rPr>
        <w:t>экзамены</w:t>
      </w:r>
      <w:r w:rsidR="005E24BD">
        <w:rPr>
          <w:sz w:val="28"/>
          <w:szCs w:val="28"/>
          <w:lang w:val="ru-RU"/>
        </w:rPr>
        <w:t>.</w:t>
      </w:r>
    </w:p>
    <w:p w:rsidR="00493B5A" w:rsidRDefault="00493B5A" w:rsidP="005E24BD">
      <w:pPr>
        <w:rPr>
          <w:sz w:val="28"/>
          <w:szCs w:val="28"/>
          <w:lang w:val="ru-RU"/>
        </w:rPr>
      </w:pPr>
    </w:p>
    <w:p w:rsidR="00092C4A" w:rsidRDefault="002A4F2D" w:rsidP="006253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62A3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Профессиональная подготовка осуществляется за счет </w:t>
      </w:r>
      <w:r w:rsidR="00E62A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свободного времени </w:t>
      </w:r>
      <w:r w:rsidR="00E62A3C">
        <w:rPr>
          <w:sz w:val="28"/>
          <w:szCs w:val="28"/>
          <w:lang w:val="ru-RU"/>
        </w:rPr>
        <w:t xml:space="preserve"> обучающихся и расписанием </w:t>
      </w:r>
      <w:r w:rsidR="000073BC">
        <w:rPr>
          <w:sz w:val="28"/>
          <w:szCs w:val="28"/>
          <w:lang w:val="ru-RU"/>
        </w:rPr>
        <w:t xml:space="preserve"> учебных </w:t>
      </w:r>
      <w:r w:rsidR="00E62A3C">
        <w:rPr>
          <w:sz w:val="28"/>
          <w:szCs w:val="28"/>
          <w:lang w:val="ru-RU"/>
        </w:rPr>
        <w:t>занятий в ОУ</w:t>
      </w:r>
      <w:r>
        <w:rPr>
          <w:sz w:val="28"/>
          <w:szCs w:val="28"/>
          <w:lang w:val="ru-RU"/>
        </w:rPr>
        <w:t>:</w:t>
      </w:r>
      <w:r w:rsidR="000073BC">
        <w:rPr>
          <w:sz w:val="28"/>
          <w:szCs w:val="28"/>
          <w:lang w:val="ru-RU"/>
        </w:rPr>
        <w:t xml:space="preserve">  </w:t>
      </w:r>
      <w:r w:rsidR="00E62A3C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часа в неделю </w:t>
      </w:r>
      <w:r w:rsidR="000073BC">
        <w:rPr>
          <w:sz w:val="28"/>
          <w:szCs w:val="28"/>
          <w:lang w:val="ru-RU"/>
        </w:rPr>
        <w:t>по субботам в расчете 3</w:t>
      </w:r>
      <w:r w:rsidR="00817C62">
        <w:rPr>
          <w:sz w:val="28"/>
          <w:szCs w:val="28"/>
          <w:lang w:val="ru-RU"/>
        </w:rPr>
        <w:t>4</w:t>
      </w:r>
      <w:r w:rsidR="000073BC">
        <w:rPr>
          <w:sz w:val="28"/>
          <w:szCs w:val="28"/>
          <w:lang w:val="ru-RU"/>
        </w:rPr>
        <w:t xml:space="preserve"> учебных недель </w:t>
      </w:r>
      <w:r w:rsidR="00817C62">
        <w:rPr>
          <w:sz w:val="28"/>
          <w:szCs w:val="28"/>
          <w:lang w:val="ru-RU"/>
        </w:rPr>
        <w:t xml:space="preserve">общим </w:t>
      </w:r>
      <w:r w:rsidR="000073BC">
        <w:rPr>
          <w:sz w:val="28"/>
          <w:szCs w:val="28"/>
          <w:lang w:val="ru-RU"/>
        </w:rPr>
        <w:t xml:space="preserve">количеством </w:t>
      </w:r>
      <w:r w:rsidR="000073BC" w:rsidRPr="00817C62">
        <w:rPr>
          <w:b/>
          <w:sz w:val="28"/>
          <w:szCs w:val="28"/>
          <w:lang w:val="ru-RU"/>
        </w:rPr>
        <w:t>125 часов</w:t>
      </w:r>
      <w:r w:rsidR="000073BC">
        <w:rPr>
          <w:sz w:val="28"/>
          <w:szCs w:val="28"/>
          <w:lang w:val="ru-RU"/>
        </w:rPr>
        <w:t>, включая промежуточные</w:t>
      </w:r>
      <w:r w:rsidR="00DC3577">
        <w:rPr>
          <w:sz w:val="28"/>
          <w:szCs w:val="28"/>
          <w:lang w:val="ru-RU"/>
        </w:rPr>
        <w:t>,</w:t>
      </w:r>
      <w:r w:rsidR="000073BC">
        <w:rPr>
          <w:sz w:val="28"/>
          <w:szCs w:val="28"/>
          <w:lang w:val="ru-RU"/>
        </w:rPr>
        <w:t xml:space="preserve"> итоговую аттестацию</w:t>
      </w:r>
      <w:r w:rsidR="00DC3577">
        <w:rPr>
          <w:sz w:val="28"/>
          <w:szCs w:val="28"/>
          <w:lang w:val="ru-RU"/>
        </w:rPr>
        <w:t xml:space="preserve"> и консультации.</w:t>
      </w:r>
    </w:p>
    <w:p w:rsidR="006253B9" w:rsidRDefault="00E62A3C" w:rsidP="002A4F2D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p w:rsidR="00E62A3C" w:rsidRPr="00E62A3C" w:rsidRDefault="00E62A3C" w:rsidP="00E62A3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/>
        </w:rPr>
      </w:pPr>
      <w:r w:rsidRPr="00E62A3C">
        <w:rPr>
          <w:rFonts w:eastAsiaTheme="minorHAnsi"/>
          <w:sz w:val="28"/>
          <w:szCs w:val="28"/>
          <w:lang w:val="ru-RU"/>
        </w:rPr>
        <w:t xml:space="preserve">         Темы по </w:t>
      </w:r>
      <w:r>
        <w:rPr>
          <w:rFonts w:eastAsiaTheme="minorHAnsi"/>
          <w:sz w:val="28"/>
          <w:szCs w:val="28"/>
          <w:lang w:val="ru-RU"/>
        </w:rPr>
        <w:t xml:space="preserve"> программе</w:t>
      </w:r>
      <w:r w:rsidRPr="00E62A3C">
        <w:rPr>
          <w:rFonts w:eastAsiaTheme="minorHAnsi"/>
          <w:sz w:val="28"/>
          <w:szCs w:val="28"/>
          <w:lang w:val="ru-RU"/>
        </w:rPr>
        <w:t xml:space="preserve"> «Оказание первой медицинской помощи»  изучаются самостоятельно На практических занятиях обучающиеся   выполняют приемы по оказанию первой помощи (самопомощи) пострадавшим на дорогах. По предмету «Оказание первой медицинской помощи» проводится зачет.</w:t>
      </w:r>
    </w:p>
    <w:p w:rsidR="00E62A3C" w:rsidRPr="00E62A3C" w:rsidRDefault="00E62A3C" w:rsidP="00E62A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62A3C">
        <w:rPr>
          <w:rFonts w:eastAsiaTheme="minorHAnsi"/>
          <w:sz w:val="28"/>
          <w:szCs w:val="28"/>
          <w:lang w:val="ru-RU"/>
        </w:rPr>
        <w:t xml:space="preserve">На прием теоретического экзамена отводится по учебному плану 12 часов, которые распределяются по 6 часов на каждого члена экзаменационной комиссии. </w:t>
      </w:r>
    </w:p>
    <w:p w:rsidR="00E62A3C" w:rsidRPr="00E62A3C" w:rsidRDefault="00E62A3C" w:rsidP="00E62A3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ru-RU"/>
        </w:rPr>
      </w:pPr>
      <w:r w:rsidRPr="00E62A3C">
        <w:rPr>
          <w:rFonts w:eastAsiaTheme="minorHAnsi"/>
          <w:sz w:val="28"/>
          <w:szCs w:val="28"/>
          <w:lang w:val="ru-RU"/>
        </w:rPr>
        <w:t>Внутренний экзамен по практическому вождению трактора проводится в два этапа: первый этап - на закрытой от движения площадке или трактородроме; второй этап - на специальном маршруте.</w:t>
      </w:r>
    </w:p>
    <w:p w:rsidR="006253B9" w:rsidRDefault="006253B9" w:rsidP="00E62A3C">
      <w:pPr>
        <w:jc w:val="both"/>
        <w:rPr>
          <w:sz w:val="28"/>
          <w:szCs w:val="28"/>
          <w:lang w:val="ru-RU"/>
        </w:rPr>
      </w:pPr>
    </w:p>
    <w:p w:rsidR="006253B9" w:rsidRDefault="006253B9" w:rsidP="006253B9">
      <w:pPr>
        <w:ind w:firstLine="567"/>
        <w:jc w:val="both"/>
        <w:rPr>
          <w:sz w:val="28"/>
          <w:szCs w:val="28"/>
          <w:lang w:val="ru-RU"/>
        </w:rPr>
      </w:pPr>
      <w:r w:rsidRPr="007D2C65">
        <w:rPr>
          <w:b/>
          <w:i/>
          <w:sz w:val="28"/>
          <w:szCs w:val="28"/>
          <w:lang w:val="ru-RU"/>
        </w:rPr>
        <w:t>Вождение трактор</w:t>
      </w:r>
      <w:r w:rsidR="009E7435">
        <w:rPr>
          <w:b/>
          <w:i/>
          <w:sz w:val="28"/>
          <w:szCs w:val="28"/>
          <w:lang w:val="ru-RU"/>
        </w:rPr>
        <w:t>а для получения категории «С»</w:t>
      </w:r>
      <w:r w:rsidRPr="00590B0E">
        <w:rPr>
          <w:sz w:val="28"/>
          <w:szCs w:val="28"/>
          <w:lang w:val="ru-RU"/>
        </w:rPr>
        <w:t xml:space="preserve"> выполняется на специально оборудованном полигоне индивидуально</w:t>
      </w:r>
      <w:r w:rsidR="00092C4A">
        <w:rPr>
          <w:sz w:val="28"/>
          <w:szCs w:val="28"/>
          <w:lang w:val="ru-RU"/>
        </w:rPr>
        <w:t xml:space="preserve"> с </w:t>
      </w:r>
      <w:r w:rsidRPr="00590B0E">
        <w:rPr>
          <w:sz w:val="28"/>
          <w:szCs w:val="28"/>
          <w:lang w:val="ru-RU"/>
        </w:rPr>
        <w:t xml:space="preserve"> каждым </w:t>
      </w:r>
      <w:r w:rsidR="00E62A3C">
        <w:rPr>
          <w:sz w:val="28"/>
          <w:szCs w:val="28"/>
          <w:lang w:val="ru-RU"/>
        </w:rPr>
        <w:t xml:space="preserve"> обучающимся</w:t>
      </w:r>
      <w:r w:rsidRPr="00590B0E">
        <w:rPr>
          <w:sz w:val="28"/>
          <w:szCs w:val="28"/>
          <w:lang w:val="ru-RU"/>
        </w:rPr>
        <w:t xml:space="preserve"> под руководством мастера производс</w:t>
      </w:r>
      <w:r w:rsidR="00092C4A">
        <w:rPr>
          <w:sz w:val="28"/>
          <w:szCs w:val="28"/>
          <w:lang w:val="ru-RU"/>
        </w:rPr>
        <w:t xml:space="preserve">твенного обучения. </w:t>
      </w:r>
    </w:p>
    <w:p w:rsidR="009E7435" w:rsidRDefault="006253B9" w:rsidP="00E05F0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Вождение проводится </w:t>
      </w:r>
      <w:r w:rsidR="00E62A3C">
        <w:rPr>
          <w:sz w:val="28"/>
          <w:szCs w:val="28"/>
          <w:lang w:val="ru-RU"/>
        </w:rPr>
        <w:t xml:space="preserve"> по составленному графику</w:t>
      </w:r>
      <w:r w:rsidR="00092C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не менее</w:t>
      </w:r>
      <w:r w:rsidRPr="00590B0E">
        <w:rPr>
          <w:sz w:val="28"/>
          <w:szCs w:val="28"/>
          <w:lang w:val="ru-RU"/>
        </w:rPr>
        <w:t xml:space="preserve"> 15 часов на каждого обучаемого</w:t>
      </w:r>
      <w:r w:rsidR="00E62A3C">
        <w:rPr>
          <w:sz w:val="28"/>
          <w:szCs w:val="28"/>
          <w:lang w:val="ru-RU"/>
        </w:rPr>
        <w:t xml:space="preserve"> по программе</w:t>
      </w:r>
      <w:r w:rsidR="009E7435">
        <w:rPr>
          <w:sz w:val="28"/>
          <w:szCs w:val="28"/>
          <w:lang w:val="ru-RU"/>
        </w:rPr>
        <w:t>.</w:t>
      </w:r>
      <w:r w:rsidR="00E62A3C">
        <w:rPr>
          <w:sz w:val="28"/>
          <w:szCs w:val="28"/>
          <w:lang w:val="ru-RU"/>
        </w:rPr>
        <w:t xml:space="preserve"> </w:t>
      </w:r>
      <w:r w:rsidR="009E7435">
        <w:rPr>
          <w:sz w:val="28"/>
          <w:szCs w:val="28"/>
          <w:lang w:val="ru-RU"/>
        </w:rPr>
        <w:t xml:space="preserve"> </w:t>
      </w:r>
    </w:p>
    <w:p w:rsidR="006253B9" w:rsidRDefault="00E62A3C" w:rsidP="00E05F0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9E7435" w:rsidRDefault="009E7435" w:rsidP="009E7435">
      <w:pPr>
        <w:ind w:firstLine="567"/>
        <w:jc w:val="both"/>
        <w:rPr>
          <w:sz w:val="28"/>
          <w:szCs w:val="28"/>
          <w:lang w:val="ru-RU"/>
        </w:rPr>
      </w:pPr>
      <w:r w:rsidRPr="007D2C65">
        <w:rPr>
          <w:b/>
          <w:i/>
          <w:sz w:val="28"/>
          <w:szCs w:val="28"/>
          <w:lang w:val="ru-RU"/>
        </w:rPr>
        <w:t>Вождение трактор</w:t>
      </w:r>
      <w:r>
        <w:rPr>
          <w:b/>
          <w:i/>
          <w:sz w:val="28"/>
          <w:szCs w:val="28"/>
          <w:lang w:val="ru-RU"/>
        </w:rPr>
        <w:t>а для получения категории «В»</w:t>
      </w:r>
      <w:r w:rsidRPr="009E74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выполняетсяя обучающимися самостоятельно на базовых предприятиях не менее</w:t>
      </w:r>
      <w:r w:rsidRPr="00590B0E">
        <w:rPr>
          <w:sz w:val="28"/>
          <w:szCs w:val="28"/>
          <w:lang w:val="ru-RU"/>
        </w:rPr>
        <w:t xml:space="preserve"> 15 часов на каждого обучаемого</w:t>
      </w:r>
      <w:r>
        <w:rPr>
          <w:sz w:val="28"/>
          <w:szCs w:val="28"/>
          <w:lang w:val="ru-RU"/>
        </w:rPr>
        <w:t xml:space="preserve"> по программе.  </w:t>
      </w:r>
    </w:p>
    <w:p w:rsidR="009E7435" w:rsidRDefault="009E7435" w:rsidP="009E743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24EF1" w:rsidRDefault="009E7435" w:rsidP="009E74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6253B9" w:rsidRPr="00590B0E">
        <w:rPr>
          <w:sz w:val="28"/>
          <w:szCs w:val="28"/>
          <w:lang w:val="ru-RU"/>
        </w:rPr>
        <w:t>На консультации</w:t>
      </w:r>
      <w:r>
        <w:rPr>
          <w:sz w:val="28"/>
          <w:szCs w:val="28"/>
          <w:lang w:val="ru-RU"/>
        </w:rPr>
        <w:t>и</w:t>
      </w:r>
      <w:r w:rsidR="006253B9" w:rsidRPr="00590B0E">
        <w:rPr>
          <w:sz w:val="28"/>
          <w:szCs w:val="28"/>
          <w:lang w:val="ru-RU"/>
        </w:rPr>
        <w:t xml:space="preserve">  по учеб</w:t>
      </w:r>
      <w:r w:rsidR="00E05F0A">
        <w:rPr>
          <w:sz w:val="28"/>
          <w:szCs w:val="28"/>
          <w:lang w:val="ru-RU"/>
        </w:rPr>
        <w:t xml:space="preserve">ному плану </w:t>
      </w:r>
      <w:r>
        <w:rPr>
          <w:sz w:val="28"/>
          <w:szCs w:val="28"/>
          <w:lang w:val="ru-RU"/>
        </w:rPr>
        <w:t xml:space="preserve"> </w:t>
      </w:r>
      <w:r w:rsidR="00E05F0A">
        <w:rPr>
          <w:sz w:val="28"/>
          <w:szCs w:val="28"/>
          <w:lang w:val="ru-RU"/>
        </w:rPr>
        <w:t xml:space="preserve">отводится </w:t>
      </w:r>
      <w:r w:rsidR="00E62A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="006253B9" w:rsidRPr="00590B0E">
        <w:rPr>
          <w:sz w:val="28"/>
          <w:szCs w:val="28"/>
          <w:lang w:val="ru-RU"/>
        </w:rPr>
        <w:t xml:space="preserve"> часов, квалификационный экзамен – </w:t>
      </w:r>
      <w:r w:rsidR="00817C62">
        <w:rPr>
          <w:sz w:val="28"/>
          <w:szCs w:val="28"/>
          <w:lang w:val="ru-RU"/>
        </w:rPr>
        <w:t xml:space="preserve"> 6</w:t>
      </w:r>
      <w:r w:rsidR="006253B9" w:rsidRPr="00590B0E">
        <w:rPr>
          <w:sz w:val="28"/>
          <w:szCs w:val="28"/>
          <w:lang w:val="ru-RU"/>
        </w:rPr>
        <w:t xml:space="preserve"> часов.</w:t>
      </w:r>
    </w:p>
    <w:p w:rsidR="003D0E7D" w:rsidRDefault="00E62A3C" w:rsidP="0057374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253B9" w:rsidRPr="00E05F0A" w:rsidRDefault="006253B9" w:rsidP="00284B2C">
      <w:pPr>
        <w:ind w:firstLine="567"/>
        <w:jc w:val="center"/>
        <w:rPr>
          <w:sz w:val="28"/>
          <w:szCs w:val="28"/>
          <w:lang w:val="ru-RU"/>
        </w:rPr>
      </w:pPr>
      <w:r w:rsidRPr="006253B9">
        <w:rPr>
          <w:color w:val="000000"/>
          <w:u w:val="single"/>
          <w:lang w:val="ru-RU"/>
        </w:rPr>
        <w:t>Профессия:</w:t>
      </w:r>
      <w:r w:rsidRPr="006253B9">
        <w:rPr>
          <w:b/>
          <w:bCs/>
          <w:i/>
          <w:iCs/>
          <w:color w:val="000000"/>
          <w:lang w:val="ru-RU"/>
        </w:rPr>
        <w:t xml:space="preserve">ТРАКТОРИСТ КАТЕГОРИИ </w:t>
      </w:r>
      <w:r w:rsidR="00E62A3C">
        <w:rPr>
          <w:b/>
          <w:bCs/>
          <w:i/>
          <w:iCs/>
          <w:color w:val="000000"/>
          <w:lang w:val="ru-RU"/>
        </w:rPr>
        <w:t xml:space="preserve">«В» и </w:t>
      </w:r>
      <w:r w:rsidRPr="006253B9">
        <w:rPr>
          <w:b/>
          <w:bCs/>
          <w:i/>
          <w:iCs/>
          <w:color w:val="000000"/>
          <w:lang w:val="ru-RU"/>
        </w:rPr>
        <w:t>«С» - КОЛЕСНЫЕ</w:t>
      </w:r>
    </w:p>
    <w:p w:rsidR="006253B9" w:rsidRPr="006253B9" w:rsidRDefault="006253B9" w:rsidP="007C5B8D">
      <w:pPr>
        <w:tabs>
          <w:tab w:val="left" w:pos="643"/>
        </w:tabs>
        <w:jc w:val="center"/>
        <w:rPr>
          <w:b/>
          <w:bCs/>
          <w:i/>
          <w:iCs/>
          <w:color w:val="000000"/>
          <w:lang w:val="ru-RU"/>
        </w:rPr>
      </w:pPr>
      <w:r w:rsidRPr="006253B9">
        <w:rPr>
          <w:b/>
          <w:bCs/>
          <w:i/>
          <w:iCs/>
          <w:color w:val="000000"/>
          <w:lang w:val="ru-RU"/>
        </w:rPr>
        <w:t>ТРАКТОРЫ С ДВИГАТЕЛЕМ МОЩНОСТЬЮ ОТ   25,7   ДО   77,2 кВт.</w:t>
      </w:r>
    </w:p>
    <w:p w:rsidR="006253B9" w:rsidRPr="007074A6" w:rsidRDefault="006253B9" w:rsidP="006253B9">
      <w:pPr>
        <w:pStyle w:val="a3"/>
        <w:numPr>
          <w:ilvl w:val="0"/>
          <w:numId w:val="6"/>
        </w:numPr>
        <w:tabs>
          <w:tab w:val="left" w:pos="643"/>
        </w:tabs>
        <w:jc w:val="both"/>
        <w:rPr>
          <w:color w:val="000000"/>
          <w:sz w:val="28"/>
          <w:szCs w:val="28"/>
        </w:rPr>
      </w:pPr>
      <w:r w:rsidRPr="007074A6">
        <w:rPr>
          <w:color w:val="000000"/>
          <w:sz w:val="28"/>
          <w:szCs w:val="28"/>
        </w:rPr>
        <w:t>Назначение профессии</w:t>
      </w:r>
    </w:p>
    <w:p w:rsidR="006253B9" w:rsidRPr="007074A6" w:rsidRDefault="006253B9" w:rsidP="006253B9">
      <w:pPr>
        <w:ind w:firstLine="567"/>
        <w:jc w:val="both"/>
        <w:rPr>
          <w:sz w:val="28"/>
          <w:szCs w:val="28"/>
          <w:lang w:val="ru-RU"/>
        </w:rPr>
      </w:pPr>
      <w:r w:rsidRPr="007074A6">
        <w:rPr>
          <w:color w:val="000000"/>
          <w:sz w:val="28"/>
          <w:szCs w:val="28"/>
          <w:lang w:val="ru-RU"/>
        </w:rPr>
        <w:t xml:space="preserve">Тракторист категории </w:t>
      </w:r>
      <w:r w:rsidR="0057374D">
        <w:rPr>
          <w:color w:val="000000"/>
          <w:sz w:val="28"/>
          <w:szCs w:val="28"/>
          <w:lang w:val="ru-RU"/>
        </w:rPr>
        <w:t xml:space="preserve">«В» и </w:t>
      </w:r>
      <w:r w:rsidRPr="007074A6">
        <w:rPr>
          <w:color w:val="000000"/>
          <w:sz w:val="28"/>
          <w:szCs w:val="28"/>
          <w:lang w:val="ru-RU"/>
        </w:rPr>
        <w:t>«С» управляет колесными тракторами с двигателем мощностью от 25,7 кВт до 77,2 кВт при транспортировке различных грузов 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6253B9" w:rsidRDefault="006253B9" w:rsidP="006253B9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7074A6">
        <w:rPr>
          <w:color w:val="000000"/>
          <w:sz w:val="28"/>
          <w:szCs w:val="28"/>
          <w:lang w:val="ru-RU"/>
        </w:rPr>
        <w:t>Профессиональные знания и навыки тракториста категории «С» позволяют ему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устройств.</w:t>
      </w:r>
    </w:p>
    <w:p w:rsidR="009E7435" w:rsidRPr="007074A6" w:rsidRDefault="009E7435" w:rsidP="006253B9">
      <w:pPr>
        <w:ind w:firstLine="567"/>
        <w:jc w:val="both"/>
        <w:rPr>
          <w:sz w:val="28"/>
          <w:szCs w:val="28"/>
          <w:lang w:val="ru-RU"/>
        </w:rPr>
      </w:pPr>
    </w:p>
    <w:p w:rsidR="006253B9" w:rsidRPr="007074A6" w:rsidRDefault="006253B9" w:rsidP="006253B9">
      <w:pPr>
        <w:pStyle w:val="a3"/>
        <w:numPr>
          <w:ilvl w:val="0"/>
          <w:numId w:val="6"/>
        </w:numPr>
        <w:tabs>
          <w:tab w:val="left" w:pos="643"/>
        </w:tabs>
        <w:jc w:val="both"/>
        <w:rPr>
          <w:sz w:val="28"/>
          <w:szCs w:val="28"/>
          <w:lang w:val="ru-RU"/>
        </w:rPr>
      </w:pPr>
      <w:r w:rsidRPr="007074A6">
        <w:rPr>
          <w:color w:val="000000"/>
          <w:sz w:val="28"/>
          <w:szCs w:val="28"/>
          <w:lang w:val="ru-RU"/>
        </w:rPr>
        <w:t>Квалификация</w:t>
      </w:r>
    </w:p>
    <w:p w:rsidR="006253B9" w:rsidRDefault="006253B9" w:rsidP="006253B9">
      <w:pPr>
        <w:tabs>
          <w:tab w:val="left" w:pos="643"/>
        </w:tabs>
        <w:ind w:firstLine="567"/>
        <w:jc w:val="both"/>
        <w:rPr>
          <w:color w:val="000000"/>
          <w:spacing w:val="12"/>
          <w:sz w:val="28"/>
          <w:szCs w:val="28"/>
          <w:lang w:val="ru-RU"/>
        </w:rPr>
      </w:pPr>
      <w:r w:rsidRPr="007074A6">
        <w:rPr>
          <w:color w:val="000000"/>
          <w:spacing w:val="12"/>
          <w:sz w:val="28"/>
          <w:szCs w:val="28"/>
          <w:lang w:val="ru-RU"/>
        </w:rPr>
        <w:t>В системе непр</w:t>
      </w:r>
      <w:r w:rsidR="00817C62">
        <w:rPr>
          <w:color w:val="000000"/>
          <w:spacing w:val="12"/>
          <w:sz w:val="28"/>
          <w:szCs w:val="28"/>
          <w:lang w:val="ru-RU"/>
        </w:rPr>
        <w:t>ерывного образования по специальности</w:t>
      </w:r>
      <w:r w:rsidR="00E05F0A">
        <w:rPr>
          <w:color w:val="000000"/>
          <w:spacing w:val="12"/>
          <w:sz w:val="28"/>
          <w:szCs w:val="28"/>
          <w:lang w:val="ru-RU"/>
        </w:rPr>
        <w:t xml:space="preserve"> «Т</w:t>
      </w:r>
      <w:r w:rsidRPr="007074A6">
        <w:rPr>
          <w:color w:val="000000"/>
          <w:spacing w:val="12"/>
          <w:sz w:val="28"/>
          <w:szCs w:val="28"/>
          <w:lang w:val="ru-RU"/>
        </w:rPr>
        <w:t xml:space="preserve">ракторист категории </w:t>
      </w:r>
      <w:r w:rsidR="0057374D">
        <w:rPr>
          <w:color w:val="000000"/>
          <w:spacing w:val="12"/>
          <w:sz w:val="28"/>
          <w:szCs w:val="28"/>
          <w:lang w:val="ru-RU"/>
        </w:rPr>
        <w:t xml:space="preserve">«В» и </w:t>
      </w:r>
      <w:r w:rsidRPr="007074A6">
        <w:rPr>
          <w:color w:val="000000"/>
          <w:spacing w:val="12"/>
          <w:sz w:val="28"/>
          <w:szCs w:val="28"/>
          <w:lang w:val="ru-RU"/>
        </w:rPr>
        <w:t>«С» относится к первой ступени квалификации.</w:t>
      </w:r>
    </w:p>
    <w:p w:rsidR="009E7435" w:rsidRPr="007074A6" w:rsidRDefault="009E7435" w:rsidP="006253B9">
      <w:pPr>
        <w:tabs>
          <w:tab w:val="left" w:pos="643"/>
        </w:tabs>
        <w:ind w:firstLine="567"/>
        <w:jc w:val="both"/>
        <w:rPr>
          <w:sz w:val="28"/>
          <w:szCs w:val="28"/>
          <w:lang w:val="ru-RU"/>
        </w:rPr>
      </w:pPr>
    </w:p>
    <w:p w:rsidR="006253B9" w:rsidRDefault="006253B9" w:rsidP="006253B9">
      <w:pPr>
        <w:pStyle w:val="a3"/>
        <w:numPr>
          <w:ilvl w:val="0"/>
          <w:numId w:val="6"/>
        </w:numPr>
        <w:rPr>
          <w:color w:val="000000"/>
          <w:sz w:val="28"/>
          <w:szCs w:val="28"/>
          <w:lang w:val="ru-RU"/>
        </w:rPr>
      </w:pPr>
      <w:r w:rsidRPr="007074A6">
        <w:rPr>
          <w:color w:val="000000"/>
          <w:sz w:val="28"/>
          <w:szCs w:val="28"/>
          <w:lang w:val="ru-RU"/>
        </w:rPr>
        <w:t>Содержательные параметры профессиональной деятельности</w:t>
      </w:r>
    </w:p>
    <w:p w:rsidR="0057374D" w:rsidRPr="007074A6" w:rsidRDefault="0057374D" w:rsidP="0057374D">
      <w:pPr>
        <w:pStyle w:val="a3"/>
        <w:ind w:left="502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2"/>
        <w:gridCol w:w="6804"/>
      </w:tblGrid>
      <w:tr w:rsidR="006253B9" w:rsidRPr="007074A6" w:rsidTr="009E7435">
        <w:tc>
          <w:tcPr>
            <w:tcW w:w="7602" w:type="dxa"/>
            <w:vAlign w:val="center"/>
          </w:tcPr>
          <w:p w:rsidR="006253B9" w:rsidRPr="007074A6" w:rsidRDefault="006253B9" w:rsidP="009E743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Виды профессиональной</w:t>
            </w:r>
          </w:p>
          <w:p w:rsidR="006253B9" w:rsidRPr="007074A6" w:rsidRDefault="006253B9" w:rsidP="009E743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6804" w:type="dxa"/>
            <w:vAlign w:val="center"/>
          </w:tcPr>
          <w:p w:rsidR="006253B9" w:rsidRPr="007074A6" w:rsidRDefault="006253B9" w:rsidP="009E743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Теоретические основы профессиональной деятельности</w:t>
            </w:r>
          </w:p>
        </w:tc>
      </w:tr>
      <w:tr w:rsidR="006253B9" w:rsidRPr="007074A6" w:rsidTr="009E7435">
        <w:tc>
          <w:tcPr>
            <w:tcW w:w="7602" w:type="dxa"/>
            <w:vAlign w:val="center"/>
          </w:tcPr>
          <w:p w:rsidR="006253B9" w:rsidRPr="007074A6" w:rsidRDefault="006253B9" w:rsidP="009E743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center"/>
          </w:tcPr>
          <w:p w:rsidR="006253B9" w:rsidRPr="007074A6" w:rsidRDefault="006253B9" w:rsidP="009E743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6253B9" w:rsidRPr="00613423" w:rsidTr="009E7435">
        <w:tc>
          <w:tcPr>
            <w:tcW w:w="7602" w:type="dxa"/>
          </w:tcPr>
          <w:p w:rsidR="006253B9" w:rsidRPr="00935DCA" w:rsidRDefault="006253B9" w:rsidP="009E743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Управление тракторами для производства работ с прицепными приспособлениями и устройствами с соблюдением правил дорожного движения. Оказание первой медицинской помощи.</w:t>
            </w:r>
          </w:p>
          <w:p w:rsidR="006253B9" w:rsidRPr="007074A6" w:rsidRDefault="006253B9" w:rsidP="009E743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Выявление и устранение неисправностей в работе т</w:t>
            </w:r>
            <w:r w:rsidRPr="007074A6">
              <w:rPr>
                <w:color w:val="000000"/>
                <w:sz w:val="28"/>
                <w:szCs w:val="28"/>
              </w:rPr>
              <w:t>pa</w:t>
            </w:r>
            <w:r w:rsidRPr="007074A6">
              <w:rPr>
                <w:color w:val="000000"/>
                <w:sz w:val="28"/>
                <w:szCs w:val="28"/>
                <w:lang w:val="ru-RU"/>
              </w:rPr>
              <w:t>кто</w:t>
            </w:r>
            <w:r w:rsidRPr="007074A6">
              <w:rPr>
                <w:color w:val="000000"/>
                <w:sz w:val="28"/>
                <w:szCs w:val="28"/>
              </w:rPr>
              <w:t>p</w:t>
            </w:r>
            <w:r w:rsidRPr="007074A6">
              <w:rPr>
                <w:color w:val="000000"/>
                <w:sz w:val="28"/>
                <w:szCs w:val="28"/>
                <w:lang w:val="ru-RU"/>
              </w:rPr>
              <w:t>а. Производство текущего ремонта и участие во всех видах ремонта обслуживаемого трактора и прицепных устройств.</w:t>
            </w:r>
          </w:p>
          <w:p w:rsidR="00935DCA" w:rsidRDefault="00935DCA" w:rsidP="009E743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6253B9" w:rsidRPr="007074A6" w:rsidRDefault="006253B9" w:rsidP="009E743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color w:val="000000"/>
                <w:sz w:val="28"/>
                <w:szCs w:val="28"/>
                <w:lang w:val="ru-RU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6804" w:type="dxa"/>
          </w:tcPr>
          <w:p w:rsidR="00935DCA" w:rsidRDefault="006253B9" w:rsidP="009E7435">
            <w:pPr>
              <w:jc w:val="both"/>
              <w:rPr>
                <w:sz w:val="28"/>
                <w:szCs w:val="28"/>
                <w:lang w:val="ru-RU"/>
              </w:rPr>
            </w:pPr>
            <w:r w:rsidRPr="007074A6">
              <w:rPr>
                <w:sz w:val="28"/>
                <w:szCs w:val="28"/>
                <w:lang w:val="ru-RU"/>
              </w:rPr>
              <w:t xml:space="preserve">Основы управления трактором и безопасность движения. Правила дорожного движения. </w:t>
            </w:r>
          </w:p>
          <w:p w:rsidR="006253B9" w:rsidRPr="007074A6" w:rsidRDefault="006253B9" w:rsidP="009E7435">
            <w:pPr>
              <w:jc w:val="both"/>
              <w:rPr>
                <w:sz w:val="28"/>
                <w:szCs w:val="28"/>
                <w:lang w:val="ru-RU"/>
              </w:rPr>
            </w:pPr>
            <w:r w:rsidRPr="007074A6">
              <w:rPr>
                <w:sz w:val="28"/>
                <w:szCs w:val="28"/>
                <w:lang w:val="ru-RU"/>
              </w:rPr>
              <w:t>Оказание первой медицинской помощи.</w:t>
            </w:r>
          </w:p>
          <w:p w:rsidR="00935DCA" w:rsidRDefault="00935DCA" w:rsidP="009E7435">
            <w:pPr>
              <w:jc w:val="both"/>
              <w:rPr>
                <w:spacing w:val="10"/>
                <w:sz w:val="28"/>
                <w:szCs w:val="28"/>
                <w:lang w:val="ru-RU"/>
              </w:rPr>
            </w:pPr>
          </w:p>
          <w:p w:rsidR="006253B9" w:rsidRPr="007074A6" w:rsidRDefault="006253B9" w:rsidP="009E7435">
            <w:pPr>
              <w:jc w:val="both"/>
              <w:rPr>
                <w:color w:val="000000"/>
                <w:spacing w:val="10"/>
                <w:sz w:val="28"/>
                <w:szCs w:val="28"/>
                <w:lang w:val="ru-RU"/>
              </w:rPr>
            </w:pPr>
            <w:r w:rsidRPr="007074A6">
              <w:rPr>
                <w:spacing w:val="10"/>
                <w:sz w:val="28"/>
                <w:szCs w:val="28"/>
                <w:lang w:val="ru-RU"/>
              </w:rPr>
              <w:t>Устройство</w:t>
            </w:r>
            <w:r w:rsidRPr="007074A6">
              <w:rPr>
                <w:color w:val="000000"/>
                <w:spacing w:val="10"/>
                <w:sz w:val="28"/>
                <w:szCs w:val="28"/>
                <w:lang w:val="ru-RU"/>
              </w:rPr>
              <w:t>, техническое обслуживание и ремонт тракторов с двигателем мощностью от 22,7 кВт до 77,2 кВт и прицепных приспособлений.</w:t>
            </w:r>
          </w:p>
          <w:p w:rsidR="00935DCA" w:rsidRDefault="00935DCA" w:rsidP="009E7435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253B9" w:rsidRPr="007074A6" w:rsidRDefault="006253B9" w:rsidP="009E743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074A6">
              <w:rPr>
                <w:sz w:val="28"/>
                <w:szCs w:val="28"/>
                <w:lang w:val="ru-RU"/>
              </w:rPr>
              <w:t>Правила</w:t>
            </w:r>
            <w:r w:rsidRPr="007074A6">
              <w:rPr>
                <w:color w:val="000000"/>
                <w:sz w:val="28"/>
                <w:szCs w:val="28"/>
                <w:lang w:val="ru-RU"/>
              </w:rPr>
              <w:t xml:space="preserve"> производства работ при погрузке, креплении и разгрузке. Оформление приемо-сдаточных документов на перевозимые грузы.</w:t>
            </w:r>
          </w:p>
        </w:tc>
      </w:tr>
    </w:tbl>
    <w:p w:rsidR="0057374D" w:rsidRPr="0057374D" w:rsidRDefault="0057374D" w:rsidP="0057374D">
      <w:pPr>
        <w:pStyle w:val="a3"/>
        <w:ind w:left="502"/>
        <w:rPr>
          <w:sz w:val="28"/>
          <w:szCs w:val="28"/>
          <w:lang w:val="ru-RU"/>
        </w:rPr>
      </w:pPr>
    </w:p>
    <w:p w:rsidR="006253B9" w:rsidRPr="003D0E7D" w:rsidRDefault="006253B9" w:rsidP="003D0E7D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3D0E7D">
        <w:rPr>
          <w:color w:val="000000"/>
          <w:sz w:val="28"/>
          <w:szCs w:val="28"/>
          <w:lang w:val="ru-RU"/>
        </w:rPr>
        <w:t>Специфические требования.</w:t>
      </w:r>
    </w:p>
    <w:p w:rsidR="006253B9" w:rsidRPr="007074A6" w:rsidRDefault="006253B9" w:rsidP="006253B9">
      <w:pPr>
        <w:ind w:right="5" w:firstLine="567"/>
        <w:jc w:val="both"/>
        <w:rPr>
          <w:color w:val="000000"/>
          <w:sz w:val="28"/>
          <w:szCs w:val="28"/>
          <w:lang w:val="ru-RU"/>
        </w:rPr>
      </w:pPr>
      <w:r w:rsidRPr="007074A6">
        <w:rPr>
          <w:color w:val="000000"/>
          <w:sz w:val="28"/>
          <w:szCs w:val="28"/>
          <w:lang w:val="ru-RU"/>
        </w:rPr>
        <w:t>Возраст для получения права на управление гусеничными и колесными  тракторами  категории «С» - 17 лет.</w:t>
      </w:r>
    </w:p>
    <w:p w:rsidR="006253B9" w:rsidRPr="007074A6" w:rsidRDefault="006253B9" w:rsidP="006253B9">
      <w:pPr>
        <w:ind w:right="5" w:firstLine="567"/>
        <w:jc w:val="both"/>
        <w:rPr>
          <w:sz w:val="28"/>
          <w:szCs w:val="28"/>
          <w:lang w:val="ru-RU"/>
        </w:rPr>
      </w:pPr>
      <w:r w:rsidRPr="00760721">
        <w:rPr>
          <w:sz w:val="28"/>
          <w:szCs w:val="28"/>
          <w:lang w:val="ru-RU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6253B9" w:rsidRPr="00AF294C" w:rsidRDefault="006253B9" w:rsidP="006253B9">
      <w:pPr>
        <w:tabs>
          <w:tab w:val="left" w:pos="6259"/>
        </w:tabs>
        <w:ind w:firstLine="567"/>
        <w:jc w:val="both"/>
        <w:rPr>
          <w:spacing w:val="12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Квалификационные экзамены проводятся в учебном заведении в присутствии представителя заказчика (базового предприятия) и инспектора </w:t>
      </w:r>
      <w:r w:rsidRPr="007074A6">
        <w:rPr>
          <w:color w:val="000000"/>
          <w:sz w:val="28"/>
          <w:szCs w:val="28"/>
          <w:lang w:val="ru-RU"/>
        </w:rPr>
        <w:t>государственной инспекции по надзору за техническим состоянием самоходных машин и других видов техники (далее - Гостехнадзор)</w:t>
      </w:r>
      <w:r>
        <w:rPr>
          <w:color w:val="000000"/>
          <w:sz w:val="28"/>
          <w:szCs w:val="28"/>
          <w:lang w:val="ru-RU"/>
        </w:rPr>
        <w:t xml:space="preserve">. В случае успешной сдачи экзаменов </w:t>
      </w:r>
      <w:r w:rsidR="0057374D">
        <w:rPr>
          <w:color w:val="000000"/>
          <w:sz w:val="28"/>
          <w:szCs w:val="28"/>
          <w:lang w:val="ru-RU"/>
        </w:rPr>
        <w:t xml:space="preserve"> обучающиеся</w:t>
      </w:r>
      <w:r>
        <w:rPr>
          <w:color w:val="000000"/>
          <w:sz w:val="28"/>
          <w:szCs w:val="28"/>
          <w:lang w:val="ru-RU"/>
        </w:rPr>
        <w:t xml:space="preserve"> получают свидетельство об окончании учебного курса установленного образца, на основании которого Гостехнадзор выдает </w:t>
      </w:r>
      <w:r w:rsidRPr="007074A6">
        <w:rPr>
          <w:color w:val="000000"/>
          <w:sz w:val="28"/>
          <w:szCs w:val="28"/>
          <w:lang w:val="ru-RU"/>
        </w:rPr>
        <w:t>удостоверение тракториста-машиниста (тракториста) на право управления с</w:t>
      </w:r>
      <w:r w:rsidR="007F0DD5">
        <w:rPr>
          <w:color w:val="000000"/>
          <w:sz w:val="28"/>
          <w:szCs w:val="28"/>
          <w:lang w:val="ru-RU"/>
        </w:rPr>
        <w:t xml:space="preserve">амоходными машинами категории </w:t>
      </w:r>
      <w:r w:rsidR="0057374D">
        <w:rPr>
          <w:color w:val="000000"/>
          <w:sz w:val="28"/>
          <w:szCs w:val="28"/>
          <w:lang w:val="ru-RU"/>
        </w:rPr>
        <w:t>«В»,</w:t>
      </w:r>
      <w:r w:rsidRPr="007074A6">
        <w:rPr>
          <w:color w:val="000000"/>
          <w:spacing w:val="12"/>
          <w:sz w:val="28"/>
          <w:szCs w:val="28"/>
          <w:lang w:val="ru-RU"/>
        </w:rPr>
        <w:t>«С»</w:t>
      </w:r>
      <w:r>
        <w:rPr>
          <w:color w:val="000000"/>
          <w:spacing w:val="12"/>
          <w:sz w:val="28"/>
          <w:szCs w:val="28"/>
          <w:lang w:val="ru-RU"/>
        </w:rPr>
        <w:t>.</w:t>
      </w:r>
    </w:p>
    <w:p w:rsidR="0057374D" w:rsidRDefault="0057374D" w:rsidP="001730C4">
      <w:pPr>
        <w:tabs>
          <w:tab w:val="left" w:pos="0"/>
        </w:tabs>
        <w:rPr>
          <w:color w:val="000000"/>
          <w:sz w:val="28"/>
          <w:szCs w:val="28"/>
          <w:lang w:val="ru-RU"/>
        </w:rPr>
      </w:pPr>
    </w:p>
    <w:p w:rsidR="00230F19" w:rsidRPr="00230F19" w:rsidRDefault="001730C4" w:rsidP="001730C4">
      <w:pPr>
        <w:tabs>
          <w:tab w:val="left" w:pos="0"/>
        </w:tabs>
        <w:rPr>
          <w:color w:val="000000"/>
          <w:sz w:val="28"/>
          <w:szCs w:val="28"/>
          <w:lang w:val="ru-RU"/>
        </w:rPr>
      </w:pPr>
      <w:r w:rsidRPr="00230F19">
        <w:rPr>
          <w:color w:val="000000"/>
          <w:sz w:val="28"/>
          <w:szCs w:val="28"/>
          <w:lang w:val="ru-RU"/>
        </w:rPr>
        <w:t xml:space="preserve">В </w:t>
      </w:r>
      <w:r w:rsidR="0057374D">
        <w:rPr>
          <w:color w:val="000000"/>
          <w:sz w:val="28"/>
          <w:szCs w:val="28"/>
          <w:lang w:val="ru-RU"/>
        </w:rPr>
        <w:t xml:space="preserve"> МОУ «Килачевская СОШ» </w:t>
      </w:r>
      <w:r w:rsidRPr="00230F19">
        <w:rPr>
          <w:color w:val="000000"/>
          <w:sz w:val="28"/>
          <w:szCs w:val="28"/>
          <w:lang w:val="ru-RU"/>
        </w:rPr>
        <w:t xml:space="preserve"> для реализации </w:t>
      </w:r>
      <w:r w:rsidR="00284B2C">
        <w:rPr>
          <w:color w:val="000000"/>
          <w:sz w:val="28"/>
          <w:szCs w:val="28"/>
          <w:lang w:val="ru-RU"/>
        </w:rPr>
        <w:t>про</w:t>
      </w:r>
      <w:r w:rsidRPr="00230F19">
        <w:rPr>
          <w:color w:val="000000"/>
          <w:sz w:val="28"/>
          <w:szCs w:val="28"/>
          <w:lang w:val="ru-RU"/>
        </w:rPr>
        <w:t>фессионал</w:t>
      </w:r>
      <w:r w:rsidR="00935DCA">
        <w:rPr>
          <w:color w:val="000000"/>
          <w:sz w:val="28"/>
          <w:szCs w:val="28"/>
          <w:lang w:val="ru-RU"/>
        </w:rPr>
        <w:t>ьной подготовки по профессии</w:t>
      </w:r>
      <w:r w:rsidRPr="00230F19">
        <w:rPr>
          <w:color w:val="000000"/>
          <w:sz w:val="28"/>
          <w:szCs w:val="28"/>
          <w:lang w:val="ru-RU"/>
        </w:rPr>
        <w:t xml:space="preserve"> «Тракторист категории </w:t>
      </w:r>
      <w:r w:rsidR="0057374D">
        <w:rPr>
          <w:color w:val="000000"/>
          <w:sz w:val="28"/>
          <w:szCs w:val="28"/>
          <w:lang w:val="ru-RU"/>
        </w:rPr>
        <w:t xml:space="preserve">«В» и </w:t>
      </w:r>
      <w:r w:rsidRPr="00230F19">
        <w:rPr>
          <w:color w:val="000000"/>
          <w:sz w:val="28"/>
          <w:szCs w:val="28"/>
          <w:lang w:val="ru-RU"/>
        </w:rPr>
        <w:t>«С»</w:t>
      </w:r>
      <w:r w:rsidR="00284B2C">
        <w:rPr>
          <w:color w:val="000000"/>
          <w:sz w:val="28"/>
          <w:szCs w:val="28"/>
          <w:lang w:val="ru-RU"/>
        </w:rPr>
        <w:t xml:space="preserve"> </w:t>
      </w:r>
      <w:r w:rsidR="0057374D">
        <w:rPr>
          <w:color w:val="000000"/>
          <w:sz w:val="28"/>
          <w:szCs w:val="28"/>
          <w:lang w:val="ru-RU"/>
        </w:rPr>
        <w:t>созданы все условия.</w:t>
      </w:r>
    </w:p>
    <w:p w:rsidR="00284B2C" w:rsidRDefault="0057374D" w:rsidP="006253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7374D" w:rsidRDefault="0057374D" w:rsidP="006253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</w:p>
    <w:p w:rsidR="0057374D" w:rsidRDefault="0057374D" w:rsidP="006253B9">
      <w:pPr>
        <w:rPr>
          <w:sz w:val="28"/>
          <w:szCs w:val="28"/>
          <w:lang w:val="ru-RU"/>
        </w:rPr>
      </w:pPr>
    </w:p>
    <w:p w:rsidR="0057374D" w:rsidRDefault="0057374D" w:rsidP="006253B9">
      <w:pPr>
        <w:rPr>
          <w:sz w:val="28"/>
          <w:szCs w:val="28"/>
          <w:lang w:val="ru-RU"/>
        </w:rPr>
      </w:pPr>
    </w:p>
    <w:p w:rsidR="00817C62" w:rsidRDefault="00817C62" w:rsidP="0057374D">
      <w:pPr>
        <w:jc w:val="center"/>
        <w:rPr>
          <w:rFonts w:eastAsiaTheme="minorHAnsi"/>
          <w:b/>
          <w:bCs/>
          <w:lang w:val="ru-RU"/>
        </w:rPr>
      </w:pPr>
    </w:p>
    <w:p w:rsidR="00817C62" w:rsidRDefault="00817C62" w:rsidP="0057374D">
      <w:pPr>
        <w:jc w:val="center"/>
        <w:rPr>
          <w:rFonts w:eastAsiaTheme="minorHAnsi"/>
          <w:b/>
          <w:bCs/>
          <w:lang w:val="ru-RU"/>
        </w:rPr>
      </w:pPr>
    </w:p>
    <w:p w:rsidR="00817C62" w:rsidRDefault="00817C62" w:rsidP="0057374D">
      <w:pPr>
        <w:jc w:val="center"/>
        <w:rPr>
          <w:rFonts w:eastAsiaTheme="minorHAnsi"/>
          <w:b/>
          <w:bCs/>
          <w:lang w:val="ru-RU"/>
        </w:rPr>
      </w:pPr>
    </w:p>
    <w:p w:rsidR="0057374D" w:rsidRPr="0057374D" w:rsidRDefault="009E7435" w:rsidP="0057374D">
      <w:pPr>
        <w:jc w:val="center"/>
        <w:rPr>
          <w:b/>
          <w:lang w:val="ru-RU"/>
        </w:rPr>
      </w:pPr>
      <w:r>
        <w:rPr>
          <w:rFonts w:eastAsiaTheme="minorHAnsi"/>
          <w:b/>
          <w:bCs/>
          <w:lang w:val="ru-RU"/>
        </w:rPr>
        <w:t xml:space="preserve"> КАТЕГОРИЯ «С»</w:t>
      </w:r>
    </w:p>
    <w:p w:rsidR="0057374D" w:rsidRPr="0057374D" w:rsidRDefault="0057374D" w:rsidP="0057374D">
      <w:pPr>
        <w:autoSpaceDE w:val="0"/>
        <w:autoSpaceDN w:val="0"/>
        <w:adjustRightInd w:val="0"/>
        <w:ind w:firstLine="567"/>
        <w:jc w:val="center"/>
        <w:rPr>
          <w:rFonts w:eastAsiaTheme="minorHAnsi"/>
          <w:lang w:val="ru-RU"/>
        </w:rPr>
      </w:pPr>
    </w:p>
    <w:tbl>
      <w:tblPr>
        <w:tblStyle w:val="ae"/>
        <w:tblW w:w="11766" w:type="dxa"/>
        <w:tblInd w:w="108" w:type="dxa"/>
        <w:tblLayout w:type="fixed"/>
        <w:tblLook w:val="04A0"/>
      </w:tblPr>
      <w:tblGrid>
        <w:gridCol w:w="595"/>
        <w:gridCol w:w="4934"/>
        <w:gridCol w:w="1275"/>
        <w:gridCol w:w="2552"/>
        <w:gridCol w:w="2410"/>
      </w:tblGrid>
      <w:tr w:rsidR="0057374D" w:rsidTr="009E7435"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57374D" w:rsidRPr="007A533A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A533A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</w:tcBorders>
          </w:tcPr>
          <w:p w:rsidR="0057374D" w:rsidRP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7374D">
              <w:rPr>
                <w:sz w:val="24"/>
                <w:szCs w:val="24"/>
                <w:lang w:val="ru-RU"/>
              </w:rPr>
              <w:t>Наименование разделов, дисциплин и тем</w:t>
            </w:r>
          </w:p>
        </w:tc>
        <w:tc>
          <w:tcPr>
            <w:tcW w:w="1275" w:type="dxa"/>
            <w:vMerge w:val="restart"/>
          </w:tcPr>
          <w:p w:rsidR="0057374D" w:rsidRPr="007A533A" w:rsidRDefault="0057374D" w:rsidP="009E7435">
            <w:pPr>
              <w:jc w:val="center"/>
              <w:rPr>
                <w:sz w:val="24"/>
                <w:szCs w:val="24"/>
              </w:rPr>
            </w:pPr>
            <w:r w:rsidRPr="007A533A">
              <w:rPr>
                <w:sz w:val="24"/>
                <w:szCs w:val="24"/>
              </w:rPr>
              <w:t>Всего,</w:t>
            </w:r>
          </w:p>
          <w:p w:rsidR="0057374D" w:rsidRPr="007A533A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A533A">
              <w:rPr>
                <w:sz w:val="24"/>
                <w:szCs w:val="24"/>
              </w:rPr>
              <w:t>час.</w:t>
            </w:r>
          </w:p>
        </w:tc>
        <w:tc>
          <w:tcPr>
            <w:tcW w:w="4962" w:type="dxa"/>
            <w:gridSpan w:val="2"/>
          </w:tcPr>
          <w:p w:rsidR="0057374D" w:rsidRPr="007A533A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A533A">
              <w:rPr>
                <w:sz w:val="24"/>
                <w:szCs w:val="24"/>
              </w:rPr>
              <w:t>В том числе</w:t>
            </w:r>
          </w:p>
        </w:tc>
      </w:tr>
      <w:tr w:rsidR="0057374D" w:rsidTr="009E7435"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7374D" w:rsidRPr="007A533A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533A">
              <w:t>Теория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374D" w:rsidRPr="007A533A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533A">
              <w:t>Лабораторно-практические занятия</w:t>
            </w:r>
          </w:p>
        </w:tc>
      </w:tr>
      <w:tr w:rsidR="0057374D" w:rsidTr="009E7435">
        <w:trPr>
          <w:trHeight w:val="608"/>
        </w:trPr>
        <w:tc>
          <w:tcPr>
            <w:tcW w:w="595" w:type="dxa"/>
            <w:tcBorders>
              <w:top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A533A">
              <w:rPr>
                <w:rFonts w:eastAsiaTheme="minorHAnsi"/>
                <w:sz w:val="24"/>
                <w:szCs w:val="24"/>
              </w:rPr>
              <w:t>Устройство</w:t>
            </w:r>
          </w:p>
        </w:tc>
        <w:tc>
          <w:tcPr>
            <w:tcW w:w="1275" w:type="dxa"/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60</w:t>
            </w:r>
          </w:p>
        </w:tc>
      </w:tr>
      <w:tr w:rsidR="0057374D" w:rsidTr="009E7435">
        <w:tc>
          <w:tcPr>
            <w:tcW w:w="595" w:type="dxa"/>
          </w:tcPr>
          <w:p w:rsidR="0057374D" w:rsidRPr="00A75860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right w:val="single" w:sz="4" w:space="0" w:color="auto"/>
            </w:tcBorders>
          </w:tcPr>
          <w:p w:rsidR="0057374D" w:rsidRPr="007A533A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A533A">
              <w:rPr>
                <w:rFonts w:eastAsiaTheme="minorHAnsi"/>
                <w:sz w:val="24"/>
                <w:szCs w:val="24"/>
              </w:rPr>
              <w:t xml:space="preserve">Техническое </w:t>
            </w:r>
            <w:r>
              <w:rPr>
                <w:rFonts w:eastAsiaTheme="minorHAnsi"/>
                <w:sz w:val="24"/>
                <w:szCs w:val="24"/>
              </w:rPr>
              <w:t>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</w:p>
        </w:tc>
      </w:tr>
      <w:tr w:rsidR="0057374D" w:rsidTr="009E7435">
        <w:tc>
          <w:tcPr>
            <w:tcW w:w="595" w:type="dxa"/>
          </w:tcPr>
          <w:p w:rsidR="0057374D" w:rsidRPr="00A75860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934" w:type="dxa"/>
            <w:tcBorders>
              <w:bottom w:val="single" w:sz="4" w:space="0" w:color="auto"/>
              <w:right w:val="single" w:sz="4" w:space="0" w:color="auto"/>
            </w:tcBorders>
          </w:tcPr>
          <w:p w:rsidR="0057374D" w:rsidRPr="007A533A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</w:t>
            </w:r>
          </w:p>
        </w:tc>
      </w:tr>
      <w:tr w:rsidR="0057374D" w:rsidTr="009E7435">
        <w:trPr>
          <w:trHeight w:val="495"/>
        </w:trPr>
        <w:tc>
          <w:tcPr>
            <w:tcW w:w="595" w:type="dxa"/>
            <w:tcBorders>
              <w:bottom w:val="single" w:sz="4" w:space="0" w:color="auto"/>
            </w:tcBorders>
          </w:tcPr>
          <w:p w:rsidR="0057374D" w:rsidRPr="00A75860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D" w:rsidRPr="0057374D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7374D">
              <w:rPr>
                <w:rFonts w:eastAsiaTheme="minorHAnsi"/>
                <w:sz w:val="24"/>
                <w:szCs w:val="24"/>
                <w:lang w:val="ru-RU"/>
              </w:rPr>
              <w:t>Основы управления и безопасность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57374D" w:rsidTr="009E7435">
        <w:trPr>
          <w:trHeight w:val="41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Pr="00A75860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Pr="009E7435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</w:tr>
      <w:tr w:rsidR="0057374D" w:rsidTr="009E7435">
        <w:tc>
          <w:tcPr>
            <w:tcW w:w="595" w:type="dxa"/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D" w:rsidRPr="0057374D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</w:rPr>
              <w:t>Производственное обучение</w:t>
            </w:r>
            <w:r>
              <w:rPr>
                <w:rFonts w:eastAsiaTheme="minorHAnsi"/>
                <w:sz w:val="24"/>
                <w:szCs w:val="24"/>
                <w:lang w:val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D" w:rsidRP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>130</w:t>
            </w:r>
            <w:r>
              <w:rPr>
                <w:rFonts w:eastAsiaTheme="minorHAnsi"/>
                <w:sz w:val="28"/>
                <w:szCs w:val="28"/>
                <w:lang w:val="ru-RU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57374D" w:rsidTr="009E7435">
        <w:tc>
          <w:tcPr>
            <w:tcW w:w="595" w:type="dxa"/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D" w:rsidRPr="007A533A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57374D" w:rsidTr="009E7435">
        <w:tc>
          <w:tcPr>
            <w:tcW w:w="595" w:type="dxa"/>
          </w:tcPr>
          <w:p w:rsidR="0057374D" w:rsidRPr="00A75860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D" w:rsidRPr="007A533A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57374D" w:rsidTr="009E7435">
        <w:tc>
          <w:tcPr>
            <w:tcW w:w="595" w:type="dxa"/>
          </w:tcPr>
          <w:p w:rsidR="0057374D" w:rsidRPr="00A75860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4D" w:rsidRPr="007A533A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120</w:t>
            </w:r>
          </w:p>
        </w:tc>
      </w:tr>
      <w:tr w:rsidR="0057374D" w:rsidTr="009E7435">
        <w:tc>
          <w:tcPr>
            <w:tcW w:w="595" w:type="dxa"/>
          </w:tcPr>
          <w:p w:rsidR="0057374D" w:rsidRPr="00A75860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right w:val="single" w:sz="4" w:space="0" w:color="auto"/>
            </w:tcBorders>
          </w:tcPr>
          <w:p w:rsidR="0057374D" w:rsidRPr="0057374D" w:rsidRDefault="0057374D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</w:rPr>
              <w:t>Вождение</w:t>
            </w:r>
            <w:r>
              <w:rPr>
                <w:rFonts w:eastAsiaTheme="minorHAnsi"/>
                <w:sz w:val="24"/>
                <w:szCs w:val="24"/>
                <w:lang w:val="ru-RU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7374D" w:rsidRP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374D" w:rsidRDefault="0057374D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57374D" w:rsidRDefault="0057374D" w:rsidP="006253B9">
      <w:pPr>
        <w:rPr>
          <w:sz w:val="28"/>
          <w:szCs w:val="28"/>
          <w:lang w:val="ru-RU"/>
        </w:rPr>
      </w:pPr>
    </w:p>
    <w:p w:rsidR="0057374D" w:rsidRDefault="0057374D" w:rsidP="006253B9">
      <w:pPr>
        <w:rPr>
          <w:sz w:val="28"/>
          <w:szCs w:val="28"/>
          <w:lang w:val="ru-RU"/>
        </w:rPr>
      </w:pPr>
    </w:p>
    <w:p w:rsidR="0057374D" w:rsidRDefault="0057374D" w:rsidP="006253B9">
      <w:pPr>
        <w:rPr>
          <w:sz w:val="28"/>
          <w:szCs w:val="28"/>
          <w:lang w:val="ru-RU"/>
        </w:rPr>
      </w:pPr>
    </w:p>
    <w:p w:rsidR="006253B9" w:rsidRPr="003365A0" w:rsidRDefault="006253B9" w:rsidP="006253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*- проводится в ремонтных мастерских базового предприятия </w:t>
      </w:r>
      <w:r w:rsidR="009E7435">
        <w:rPr>
          <w:sz w:val="28"/>
          <w:szCs w:val="28"/>
          <w:lang w:val="ru-RU"/>
        </w:rPr>
        <w:t xml:space="preserve">  с группами обучаю</w:t>
      </w:r>
      <w:r>
        <w:rPr>
          <w:sz w:val="28"/>
          <w:szCs w:val="28"/>
          <w:lang w:val="ru-RU"/>
        </w:rPr>
        <w:t>щихся по графику.</w:t>
      </w:r>
    </w:p>
    <w:p w:rsidR="006253B9" w:rsidRPr="003365A0" w:rsidRDefault="006253B9" w:rsidP="006253B9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**</w:t>
      </w:r>
      <w:r>
        <w:rPr>
          <w:sz w:val="28"/>
          <w:szCs w:val="28"/>
          <w:lang w:val="ru-RU"/>
        </w:rPr>
        <w:t>- не вносится в сетку учебного времени и проводится инструктором (мастером) по индивидуальному графику с каждым учащимся.</w:t>
      </w:r>
    </w:p>
    <w:p w:rsidR="004A38F3" w:rsidRDefault="004A38F3">
      <w:pPr>
        <w:rPr>
          <w:lang w:val="ru-RU"/>
        </w:rPr>
      </w:pPr>
    </w:p>
    <w:p w:rsidR="009E7435" w:rsidRDefault="009E7435">
      <w:pPr>
        <w:rPr>
          <w:lang w:val="ru-RU"/>
        </w:rPr>
      </w:pPr>
    </w:p>
    <w:p w:rsidR="009E7435" w:rsidRDefault="009E7435">
      <w:pPr>
        <w:rPr>
          <w:lang w:val="ru-RU"/>
        </w:rPr>
      </w:pPr>
    </w:p>
    <w:p w:rsidR="009E7435" w:rsidRDefault="009E7435">
      <w:pPr>
        <w:rPr>
          <w:lang w:val="ru-RU"/>
        </w:rPr>
      </w:pPr>
    </w:p>
    <w:p w:rsidR="00817C62" w:rsidRDefault="00817C62">
      <w:pPr>
        <w:rPr>
          <w:lang w:val="ru-RU"/>
        </w:rPr>
      </w:pPr>
    </w:p>
    <w:p w:rsidR="00817C62" w:rsidRDefault="00817C62">
      <w:pPr>
        <w:rPr>
          <w:lang w:val="ru-RU"/>
        </w:rPr>
      </w:pPr>
    </w:p>
    <w:p w:rsidR="00817C62" w:rsidRDefault="00817C62">
      <w:pPr>
        <w:rPr>
          <w:lang w:val="ru-RU"/>
        </w:rPr>
      </w:pPr>
    </w:p>
    <w:p w:rsidR="00817C62" w:rsidRDefault="00817C62">
      <w:pPr>
        <w:rPr>
          <w:lang w:val="ru-RU"/>
        </w:rPr>
      </w:pPr>
    </w:p>
    <w:p w:rsidR="009E7435" w:rsidRDefault="009E7435">
      <w:pPr>
        <w:rPr>
          <w:lang w:val="ru-RU"/>
        </w:rPr>
      </w:pPr>
    </w:p>
    <w:p w:rsidR="009E7435" w:rsidRPr="0057374D" w:rsidRDefault="009E7435" w:rsidP="009E7435">
      <w:pPr>
        <w:jc w:val="center"/>
        <w:rPr>
          <w:b/>
          <w:lang w:val="ru-RU"/>
        </w:rPr>
      </w:pPr>
      <w:r>
        <w:rPr>
          <w:rFonts w:eastAsiaTheme="minorHAnsi"/>
          <w:b/>
          <w:bCs/>
          <w:lang w:val="ru-RU"/>
        </w:rPr>
        <w:t>КАТЕГОРИЯ «В»</w:t>
      </w:r>
    </w:p>
    <w:p w:rsidR="009E7435" w:rsidRPr="0057374D" w:rsidRDefault="009E7435" w:rsidP="009E7435">
      <w:pPr>
        <w:autoSpaceDE w:val="0"/>
        <w:autoSpaceDN w:val="0"/>
        <w:adjustRightInd w:val="0"/>
        <w:ind w:firstLine="567"/>
        <w:jc w:val="center"/>
        <w:rPr>
          <w:rFonts w:eastAsiaTheme="minorHAnsi"/>
          <w:lang w:val="ru-RU"/>
        </w:rPr>
      </w:pPr>
    </w:p>
    <w:tbl>
      <w:tblPr>
        <w:tblStyle w:val="ae"/>
        <w:tblW w:w="11766" w:type="dxa"/>
        <w:tblInd w:w="108" w:type="dxa"/>
        <w:tblLayout w:type="fixed"/>
        <w:tblLook w:val="04A0"/>
      </w:tblPr>
      <w:tblGrid>
        <w:gridCol w:w="595"/>
        <w:gridCol w:w="4934"/>
        <w:gridCol w:w="1275"/>
        <w:gridCol w:w="2552"/>
        <w:gridCol w:w="2410"/>
      </w:tblGrid>
      <w:tr w:rsidR="009E7435" w:rsidTr="009E7435"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9E7435" w:rsidRPr="007A533A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A533A">
              <w:rPr>
                <w:rFonts w:eastAsiaTheme="minorHAnsi"/>
                <w:sz w:val="24"/>
                <w:szCs w:val="24"/>
              </w:rPr>
              <w:t>№ п/п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</w:tcBorders>
          </w:tcPr>
          <w:p w:rsidR="009E7435" w:rsidRPr="0057374D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57374D">
              <w:rPr>
                <w:sz w:val="24"/>
                <w:szCs w:val="24"/>
                <w:lang w:val="ru-RU"/>
              </w:rPr>
              <w:t>Наименование разделов, дисциплин и тем</w:t>
            </w:r>
          </w:p>
        </w:tc>
        <w:tc>
          <w:tcPr>
            <w:tcW w:w="1275" w:type="dxa"/>
            <w:vMerge w:val="restart"/>
          </w:tcPr>
          <w:p w:rsidR="009E7435" w:rsidRPr="007A533A" w:rsidRDefault="009E7435" w:rsidP="009E7435">
            <w:pPr>
              <w:jc w:val="center"/>
              <w:rPr>
                <w:sz w:val="24"/>
                <w:szCs w:val="24"/>
              </w:rPr>
            </w:pPr>
            <w:r w:rsidRPr="007A533A">
              <w:rPr>
                <w:sz w:val="24"/>
                <w:szCs w:val="24"/>
              </w:rPr>
              <w:t>Всего,</w:t>
            </w:r>
          </w:p>
          <w:p w:rsidR="009E7435" w:rsidRPr="007A533A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A533A">
              <w:rPr>
                <w:sz w:val="24"/>
                <w:szCs w:val="24"/>
              </w:rPr>
              <w:t>час.</w:t>
            </w:r>
          </w:p>
        </w:tc>
        <w:tc>
          <w:tcPr>
            <w:tcW w:w="4962" w:type="dxa"/>
            <w:gridSpan w:val="2"/>
          </w:tcPr>
          <w:p w:rsidR="009E7435" w:rsidRPr="007A533A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7A533A">
              <w:rPr>
                <w:sz w:val="24"/>
                <w:szCs w:val="24"/>
              </w:rPr>
              <w:t>В том числе</w:t>
            </w:r>
          </w:p>
        </w:tc>
      </w:tr>
      <w:tr w:rsidR="009E7435" w:rsidTr="009E7435"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7435" w:rsidRPr="007A533A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533A">
              <w:t>Теория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7435" w:rsidRPr="007A533A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A533A">
              <w:t>Лабораторно-практические занятия</w:t>
            </w:r>
          </w:p>
        </w:tc>
      </w:tr>
      <w:tr w:rsidR="009E7435" w:rsidTr="009E7435">
        <w:trPr>
          <w:trHeight w:val="608"/>
        </w:trPr>
        <w:tc>
          <w:tcPr>
            <w:tcW w:w="595" w:type="dxa"/>
            <w:tcBorders>
              <w:top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A533A">
              <w:rPr>
                <w:rFonts w:eastAsiaTheme="minorHAnsi"/>
                <w:sz w:val="24"/>
                <w:szCs w:val="24"/>
              </w:rPr>
              <w:t>Устройство</w:t>
            </w:r>
          </w:p>
        </w:tc>
        <w:tc>
          <w:tcPr>
            <w:tcW w:w="1275" w:type="dxa"/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60</w:t>
            </w:r>
          </w:p>
        </w:tc>
      </w:tr>
      <w:tr w:rsidR="009E7435" w:rsidTr="009E7435">
        <w:tc>
          <w:tcPr>
            <w:tcW w:w="595" w:type="dxa"/>
          </w:tcPr>
          <w:p w:rsidR="009E7435" w:rsidRPr="00A75860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4934" w:type="dxa"/>
            <w:tcBorders>
              <w:right w:val="single" w:sz="4" w:space="0" w:color="auto"/>
            </w:tcBorders>
          </w:tcPr>
          <w:p w:rsidR="009E7435" w:rsidRPr="007A533A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7A533A">
              <w:rPr>
                <w:rFonts w:eastAsiaTheme="minorHAnsi"/>
                <w:sz w:val="24"/>
                <w:szCs w:val="24"/>
              </w:rPr>
              <w:t xml:space="preserve">Техническое </w:t>
            </w:r>
            <w:r>
              <w:rPr>
                <w:rFonts w:eastAsiaTheme="minorHAnsi"/>
                <w:sz w:val="24"/>
                <w:szCs w:val="24"/>
              </w:rPr>
              <w:t>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</w:p>
        </w:tc>
      </w:tr>
      <w:tr w:rsidR="009E7435" w:rsidTr="009E7435">
        <w:tc>
          <w:tcPr>
            <w:tcW w:w="595" w:type="dxa"/>
          </w:tcPr>
          <w:p w:rsidR="009E7435" w:rsidRPr="00A75860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4934" w:type="dxa"/>
            <w:tcBorders>
              <w:bottom w:val="single" w:sz="4" w:space="0" w:color="auto"/>
              <w:right w:val="single" w:sz="4" w:space="0" w:color="auto"/>
            </w:tcBorders>
          </w:tcPr>
          <w:p w:rsidR="009E7435" w:rsidRPr="007A533A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28</w:t>
            </w:r>
          </w:p>
        </w:tc>
      </w:tr>
      <w:tr w:rsidR="009E7435" w:rsidTr="009E7435">
        <w:trPr>
          <w:trHeight w:val="495"/>
        </w:trPr>
        <w:tc>
          <w:tcPr>
            <w:tcW w:w="595" w:type="dxa"/>
            <w:tcBorders>
              <w:bottom w:val="single" w:sz="4" w:space="0" w:color="auto"/>
            </w:tcBorders>
          </w:tcPr>
          <w:p w:rsidR="009E7435" w:rsidRPr="00A75860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57374D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57374D">
              <w:rPr>
                <w:rFonts w:eastAsiaTheme="minorHAnsi"/>
                <w:sz w:val="24"/>
                <w:szCs w:val="24"/>
                <w:lang w:val="ru-RU"/>
              </w:rPr>
              <w:t>Основы управления и безопасность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9E7435" w:rsidTr="009E7435">
        <w:trPr>
          <w:trHeight w:val="417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Pr="00A75860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A75860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P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>2</w:t>
            </w:r>
          </w:p>
        </w:tc>
      </w:tr>
      <w:tr w:rsidR="009E7435" w:rsidTr="009E7435">
        <w:tc>
          <w:tcPr>
            <w:tcW w:w="595" w:type="dxa"/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57374D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</w:rPr>
              <w:t>Производственное обучение</w:t>
            </w:r>
            <w:r>
              <w:rPr>
                <w:rFonts w:eastAsiaTheme="minorHAnsi"/>
                <w:sz w:val="24"/>
                <w:szCs w:val="24"/>
                <w:lang w:val="ru-RU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5" w:rsidRPr="0057374D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</w:rPr>
              <w:t>130</w:t>
            </w:r>
            <w:r>
              <w:rPr>
                <w:rFonts w:eastAsiaTheme="minorHAnsi"/>
                <w:sz w:val="28"/>
                <w:szCs w:val="28"/>
                <w:lang w:val="ru-RU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9E7435" w:rsidTr="009E7435">
        <w:tc>
          <w:tcPr>
            <w:tcW w:w="595" w:type="dxa"/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7A533A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9E7435" w:rsidTr="009E7435">
        <w:tc>
          <w:tcPr>
            <w:tcW w:w="595" w:type="dxa"/>
          </w:tcPr>
          <w:p w:rsidR="009E7435" w:rsidRPr="00A75860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7A533A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-</w:t>
            </w:r>
          </w:p>
        </w:tc>
      </w:tr>
      <w:tr w:rsidR="009E7435" w:rsidTr="009E7435">
        <w:tc>
          <w:tcPr>
            <w:tcW w:w="595" w:type="dxa"/>
          </w:tcPr>
          <w:p w:rsidR="009E7435" w:rsidRPr="00A75860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35" w:rsidRPr="007A533A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120</w:t>
            </w:r>
          </w:p>
        </w:tc>
      </w:tr>
      <w:tr w:rsidR="009E7435" w:rsidTr="009E7435">
        <w:tc>
          <w:tcPr>
            <w:tcW w:w="595" w:type="dxa"/>
          </w:tcPr>
          <w:p w:rsidR="009E7435" w:rsidRPr="00A75860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single" w:sz="4" w:space="0" w:color="auto"/>
              <w:right w:val="single" w:sz="4" w:space="0" w:color="auto"/>
            </w:tcBorders>
          </w:tcPr>
          <w:p w:rsidR="009E7435" w:rsidRPr="0057374D" w:rsidRDefault="009E7435" w:rsidP="009E74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</w:rPr>
              <w:t>Вождение</w:t>
            </w:r>
            <w:r>
              <w:rPr>
                <w:rFonts w:eastAsiaTheme="minorHAnsi"/>
                <w:sz w:val="24"/>
                <w:szCs w:val="24"/>
                <w:lang w:val="ru-RU"/>
              </w:rPr>
              <w:t>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E7435" w:rsidRP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7435" w:rsidRDefault="009E7435" w:rsidP="009E74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9E7435" w:rsidRDefault="009E7435" w:rsidP="009E7435">
      <w:pPr>
        <w:rPr>
          <w:sz w:val="28"/>
          <w:szCs w:val="28"/>
          <w:lang w:val="ru-RU"/>
        </w:rPr>
      </w:pPr>
    </w:p>
    <w:p w:rsidR="009E7435" w:rsidRDefault="009E7435" w:rsidP="009E7435">
      <w:pPr>
        <w:rPr>
          <w:sz w:val="28"/>
          <w:szCs w:val="28"/>
          <w:lang w:val="ru-RU"/>
        </w:rPr>
      </w:pPr>
    </w:p>
    <w:p w:rsidR="009E7435" w:rsidRDefault="009E7435" w:rsidP="009E7435">
      <w:pPr>
        <w:rPr>
          <w:sz w:val="28"/>
          <w:szCs w:val="28"/>
          <w:lang w:val="ru-RU"/>
        </w:rPr>
      </w:pPr>
    </w:p>
    <w:p w:rsidR="009E7435" w:rsidRPr="003365A0" w:rsidRDefault="009E7435" w:rsidP="009E743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*- проводится в ремонтных мастерских базового предприятия   с группами  обучающихся по графику.</w:t>
      </w:r>
    </w:p>
    <w:p w:rsidR="009E7435" w:rsidRPr="003365A0" w:rsidRDefault="009E7435" w:rsidP="009E7435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**</w:t>
      </w:r>
      <w:r>
        <w:rPr>
          <w:sz w:val="28"/>
          <w:szCs w:val="28"/>
          <w:lang w:val="ru-RU"/>
        </w:rPr>
        <w:t>- не вносится в сетку учебного времени и проводится  обучающимися самостоятельно на базовых предприятиях</w:t>
      </w:r>
    </w:p>
    <w:p w:rsidR="009E7435" w:rsidRPr="006253B9" w:rsidRDefault="009E7435" w:rsidP="009E7435">
      <w:pPr>
        <w:rPr>
          <w:lang w:val="ru-RU"/>
        </w:rPr>
      </w:pPr>
    </w:p>
    <w:p w:rsidR="009E7435" w:rsidRPr="006253B9" w:rsidRDefault="009E7435">
      <w:pPr>
        <w:rPr>
          <w:lang w:val="ru-RU"/>
        </w:rPr>
      </w:pPr>
    </w:p>
    <w:sectPr w:rsidR="009E7435" w:rsidRPr="006253B9" w:rsidSect="000073BC">
      <w:footerReference w:type="default" r:id="rId8"/>
      <w:pgSz w:w="16838" w:h="11906" w:orient="landscape"/>
      <w:pgMar w:top="567" w:right="851" w:bottom="567" w:left="85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A8" w:rsidRDefault="005842A8" w:rsidP="00EC520B">
      <w:r>
        <w:separator/>
      </w:r>
    </w:p>
  </w:endnote>
  <w:endnote w:type="continuationSeparator" w:id="0">
    <w:p w:rsidR="005842A8" w:rsidRDefault="005842A8" w:rsidP="00EC5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267142"/>
    </w:sdtPr>
    <w:sdtContent>
      <w:p w:rsidR="009E7435" w:rsidRDefault="006F5BDE">
        <w:pPr>
          <w:pStyle w:val="ab"/>
          <w:jc w:val="center"/>
        </w:pPr>
        <w:fldSimple w:instr="PAGE   \* MERGEFORMAT">
          <w:r w:rsidR="00613423" w:rsidRPr="00613423">
            <w:rPr>
              <w:lang w:val="ru-RU"/>
            </w:rPr>
            <w:t>0</w:t>
          </w:r>
        </w:fldSimple>
      </w:p>
    </w:sdtContent>
  </w:sdt>
  <w:p w:rsidR="009E7435" w:rsidRDefault="009E74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A8" w:rsidRDefault="005842A8" w:rsidP="00EC520B">
      <w:r>
        <w:separator/>
      </w:r>
    </w:p>
  </w:footnote>
  <w:footnote w:type="continuationSeparator" w:id="0">
    <w:p w:rsidR="005842A8" w:rsidRDefault="005842A8" w:rsidP="00EC5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6E11"/>
    <w:multiLevelType w:val="hybridMultilevel"/>
    <w:tmpl w:val="9FA4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62D0"/>
    <w:multiLevelType w:val="hybridMultilevel"/>
    <w:tmpl w:val="47667FE0"/>
    <w:lvl w:ilvl="0" w:tplc="64BC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961"/>
    <w:multiLevelType w:val="hybridMultilevel"/>
    <w:tmpl w:val="CC68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B2CDE"/>
    <w:multiLevelType w:val="hybridMultilevel"/>
    <w:tmpl w:val="E89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2704"/>
    <w:multiLevelType w:val="hybridMultilevel"/>
    <w:tmpl w:val="F17CB1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AB22E96"/>
    <w:multiLevelType w:val="multilevel"/>
    <w:tmpl w:val="E910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03697"/>
    <w:multiLevelType w:val="hybridMultilevel"/>
    <w:tmpl w:val="14D82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3B9"/>
    <w:rsid w:val="000073BC"/>
    <w:rsid w:val="00033C48"/>
    <w:rsid w:val="00040149"/>
    <w:rsid w:val="000634CD"/>
    <w:rsid w:val="0007551C"/>
    <w:rsid w:val="00092C4A"/>
    <w:rsid w:val="000A7318"/>
    <w:rsid w:val="001252E6"/>
    <w:rsid w:val="00133A87"/>
    <w:rsid w:val="00137710"/>
    <w:rsid w:val="00145C88"/>
    <w:rsid w:val="00157036"/>
    <w:rsid w:val="001730C4"/>
    <w:rsid w:val="001B7650"/>
    <w:rsid w:val="00224EF1"/>
    <w:rsid w:val="00230F19"/>
    <w:rsid w:val="002350BC"/>
    <w:rsid w:val="002834FF"/>
    <w:rsid w:val="00284B2C"/>
    <w:rsid w:val="00290E32"/>
    <w:rsid w:val="002A4F2D"/>
    <w:rsid w:val="002B3149"/>
    <w:rsid w:val="002C3187"/>
    <w:rsid w:val="002F58A2"/>
    <w:rsid w:val="003200B2"/>
    <w:rsid w:val="00330BF6"/>
    <w:rsid w:val="00383509"/>
    <w:rsid w:val="00392B09"/>
    <w:rsid w:val="00395A97"/>
    <w:rsid w:val="003C0271"/>
    <w:rsid w:val="003C075B"/>
    <w:rsid w:val="003C5866"/>
    <w:rsid w:val="003D0E7D"/>
    <w:rsid w:val="003D76E0"/>
    <w:rsid w:val="00406BAB"/>
    <w:rsid w:val="00435B39"/>
    <w:rsid w:val="0045619C"/>
    <w:rsid w:val="00477F81"/>
    <w:rsid w:val="00480683"/>
    <w:rsid w:val="00493B5A"/>
    <w:rsid w:val="004A38F3"/>
    <w:rsid w:val="004A44C2"/>
    <w:rsid w:val="004F26C9"/>
    <w:rsid w:val="0053573A"/>
    <w:rsid w:val="00556FE1"/>
    <w:rsid w:val="0057374D"/>
    <w:rsid w:val="005842A8"/>
    <w:rsid w:val="005C7FD5"/>
    <w:rsid w:val="005E24BD"/>
    <w:rsid w:val="006067F3"/>
    <w:rsid w:val="0061178F"/>
    <w:rsid w:val="00613423"/>
    <w:rsid w:val="00617EF6"/>
    <w:rsid w:val="006214E5"/>
    <w:rsid w:val="006253B9"/>
    <w:rsid w:val="006336CF"/>
    <w:rsid w:val="00685FCB"/>
    <w:rsid w:val="006F5BDE"/>
    <w:rsid w:val="007043FA"/>
    <w:rsid w:val="0071487B"/>
    <w:rsid w:val="0071705C"/>
    <w:rsid w:val="00765D77"/>
    <w:rsid w:val="00771B22"/>
    <w:rsid w:val="0077490B"/>
    <w:rsid w:val="007A45D3"/>
    <w:rsid w:val="007C5B8D"/>
    <w:rsid w:val="007F0DD5"/>
    <w:rsid w:val="00817C62"/>
    <w:rsid w:val="008948A2"/>
    <w:rsid w:val="008B0BCE"/>
    <w:rsid w:val="008B39FA"/>
    <w:rsid w:val="009003BC"/>
    <w:rsid w:val="00910B6A"/>
    <w:rsid w:val="00935DCA"/>
    <w:rsid w:val="00974209"/>
    <w:rsid w:val="009763F4"/>
    <w:rsid w:val="009959E0"/>
    <w:rsid w:val="009A31D6"/>
    <w:rsid w:val="009D0FCF"/>
    <w:rsid w:val="009E7435"/>
    <w:rsid w:val="00A01898"/>
    <w:rsid w:val="00A3372F"/>
    <w:rsid w:val="00A41988"/>
    <w:rsid w:val="00A6188D"/>
    <w:rsid w:val="00AC733A"/>
    <w:rsid w:val="00AE2045"/>
    <w:rsid w:val="00B20E4A"/>
    <w:rsid w:val="00B579BA"/>
    <w:rsid w:val="00B67155"/>
    <w:rsid w:val="00BA6B10"/>
    <w:rsid w:val="00BD79A3"/>
    <w:rsid w:val="00C63F06"/>
    <w:rsid w:val="00C761F7"/>
    <w:rsid w:val="00C83F65"/>
    <w:rsid w:val="00CA33E4"/>
    <w:rsid w:val="00D16B6B"/>
    <w:rsid w:val="00D2552B"/>
    <w:rsid w:val="00D30804"/>
    <w:rsid w:val="00D97C04"/>
    <w:rsid w:val="00DC3577"/>
    <w:rsid w:val="00DF204F"/>
    <w:rsid w:val="00DF3728"/>
    <w:rsid w:val="00DF4D79"/>
    <w:rsid w:val="00DF75BF"/>
    <w:rsid w:val="00E05F0A"/>
    <w:rsid w:val="00E322A2"/>
    <w:rsid w:val="00E35A7D"/>
    <w:rsid w:val="00E44139"/>
    <w:rsid w:val="00E62A3C"/>
    <w:rsid w:val="00E7503F"/>
    <w:rsid w:val="00E8399C"/>
    <w:rsid w:val="00E93E5B"/>
    <w:rsid w:val="00EB75DC"/>
    <w:rsid w:val="00EC1C57"/>
    <w:rsid w:val="00EC520B"/>
    <w:rsid w:val="00ED247A"/>
    <w:rsid w:val="00EE06ED"/>
    <w:rsid w:val="00EE5316"/>
    <w:rsid w:val="00EF64C5"/>
    <w:rsid w:val="00F0701A"/>
    <w:rsid w:val="00F43D5E"/>
    <w:rsid w:val="00F77392"/>
    <w:rsid w:val="00FE658C"/>
    <w:rsid w:val="00FF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53B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3B9"/>
    <w:rPr>
      <w:rFonts w:ascii="Cambria" w:eastAsia="Times New Roman" w:hAnsi="Cambria" w:cs="Times New Roman"/>
      <w:b/>
      <w:bCs/>
      <w:noProof/>
      <w:color w:val="365F91"/>
      <w:sz w:val="28"/>
      <w:szCs w:val="28"/>
      <w:lang w:val="en-US" w:eastAsia="ru-RU"/>
    </w:rPr>
  </w:style>
  <w:style w:type="paragraph" w:styleId="a3">
    <w:name w:val="List Paragraph"/>
    <w:basedOn w:val="a"/>
    <w:uiPriority w:val="99"/>
    <w:qFormat/>
    <w:rsid w:val="006253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4FF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customStyle="1" w:styleId="dbtbltext">
    <w:name w:val="dbtbltext"/>
    <w:basedOn w:val="a"/>
    <w:rsid w:val="004806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dbtblheader">
    <w:name w:val="dbtblheader"/>
    <w:basedOn w:val="a"/>
    <w:rsid w:val="00480683"/>
    <w:pPr>
      <w:spacing w:before="100" w:beforeAutospacing="1" w:after="100" w:afterAutospacing="1"/>
    </w:pPr>
    <w:rPr>
      <w:noProof w:val="0"/>
      <w:lang w:val="ru-RU"/>
    </w:rPr>
  </w:style>
  <w:style w:type="paragraph" w:styleId="a6">
    <w:name w:val="Normal (Web)"/>
    <w:basedOn w:val="a"/>
    <w:uiPriority w:val="99"/>
    <w:semiHidden/>
    <w:unhideWhenUsed/>
    <w:rsid w:val="00477F81"/>
    <w:pPr>
      <w:spacing w:before="100" w:beforeAutospacing="1" w:after="100" w:afterAutospacing="1"/>
    </w:pPr>
    <w:rPr>
      <w:noProof w:val="0"/>
      <w:lang w:val="ru-RU"/>
    </w:rPr>
  </w:style>
  <w:style w:type="paragraph" w:styleId="a7">
    <w:name w:val="Signature"/>
    <w:basedOn w:val="a"/>
    <w:link w:val="a8"/>
    <w:rsid w:val="00974209"/>
    <w:pPr>
      <w:ind w:left="4252"/>
    </w:pPr>
    <w:rPr>
      <w:noProof w:val="0"/>
      <w:lang w:val="ru-RU"/>
    </w:rPr>
  </w:style>
  <w:style w:type="character" w:customStyle="1" w:styleId="a8">
    <w:name w:val="Подпись Знак"/>
    <w:basedOn w:val="a0"/>
    <w:link w:val="a7"/>
    <w:rsid w:val="00974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C52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520B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EC52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520B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d">
    <w:name w:val="No Spacing"/>
    <w:uiPriority w:val="1"/>
    <w:qFormat/>
    <w:rsid w:val="00493B5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table" w:styleId="ae">
    <w:name w:val="Table Grid"/>
    <w:basedOn w:val="a1"/>
    <w:uiPriority w:val="59"/>
    <w:rsid w:val="0057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3557B-E98A-4A24-BCAB-14A0D941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80</cp:revision>
  <cp:lastPrinted>2017-09-07T09:56:00Z</cp:lastPrinted>
  <dcterms:created xsi:type="dcterms:W3CDTF">2012-06-21T19:18:00Z</dcterms:created>
  <dcterms:modified xsi:type="dcterms:W3CDTF">2019-09-17T08:59:00Z</dcterms:modified>
</cp:coreProperties>
</file>